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4F686" w14:textId="77777777" w:rsidR="00825BF4" w:rsidRDefault="00825BF4">
      <w:pPr>
        <w:pStyle w:val="Header"/>
        <w:tabs>
          <w:tab w:val="clear" w:pos="9639"/>
          <w:tab w:val="right" w:pos="5954"/>
        </w:tabs>
        <w:spacing w:after="240"/>
        <w:jc w:val="both"/>
        <w:rPr>
          <w:rFonts w:ascii="Calibri" w:hAnsi="Calibri"/>
        </w:rPr>
      </w:pPr>
    </w:p>
    <w:p w14:paraId="0564F687" w14:textId="77777777" w:rsidR="00825BF4" w:rsidRDefault="00825BF4">
      <w:pPr>
        <w:pStyle w:val="Header"/>
        <w:tabs>
          <w:tab w:val="clear" w:pos="9639"/>
          <w:tab w:val="right" w:pos="5954"/>
        </w:tabs>
        <w:spacing w:after="240"/>
        <w:jc w:val="right"/>
        <w:rPr>
          <w:rFonts w:ascii="Calibri" w:hAnsi="Calibri"/>
        </w:rPr>
      </w:pPr>
    </w:p>
    <w:p w14:paraId="0564F688" w14:textId="15184AEB" w:rsidR="00825BF4" w:rsidRDefault="00AC31FD">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eastAsia="SimSun" w:hAnsi="Calibri" w:hint="eastAsia"/>
          <w:lang w:val="en-US" w:eastAsia="zh-CN"/>
        </w:rPr>
        <w:t>DTEC</w:t>
      </w:r>
      <w:r>
        <w:rPr>
          <w:rFonts w:ascii="Calibri" w:eastAsia="SimSun" w:hAnsi="Calibri" w:hint="eastAsia"/>
          <w:lang w:val="en-US" w:eastAsia="zh-CN"/>
        </w:rPr>
        <w:t>4</w:t>
      </w:r>
      <w:r>
        <w:rPr>
          <w:rFonts w:ascii="Calibri" w:hAnsi="Calibri"/>
        </w:rPr>
        <w:t>-</w:t>
      </w:r>
      <w:r w:rsidRPr="005A46C0">
        <w:rPr>
          <w:rFonts w:ascii="Calibri" w:eastAsia="Times New Roman" w:hAnsi="Calibri"/>
          <w:color w:val="000000"/>
        </w:rPr>
        <w:t>6.2.</w:t>
      </w:r>
      <w:r>
        <w:rPr>
          <w:rFonts w:ascii="Calibri" w:eastAsia="Times New Roman" w:hAnsi="Calibri"/>
          <w:color w:val="000000"/>
        </w:rPr>
        <w:t>2</w:t>
      </w:r>
      <w:r w:rsidRPr="005A46C0">
        <w:rPr>
          <w:rFonts w:ascii="Calibri" w:eastAsia="Times New Roman" w:hAnsi="Calibri"/>
          <w:color w:val="000000"/>
        </w:rPr>
        <w:t>.</w:t>
      </w:r>
      <w:r>
        <w:rPr>
          <w:rFonts w:ascii="Calibri" w:eastAsia="Times New Roman" w:hAnsi="Calibri"/>
          <w:color w:val="000000"/>
        </w:rPr>
        <w:t>4</w:t>
      </w:r>
    </w:p>
    <w:p w14:paraId="0564F689" w14:textId="77777777" w:rsidR="00825BF4" w:rsidRDefault="00825BF4">
      <w:pPr>
        <w:pStyle w:val="BodyText"/>
        <w:tabs>
          <w:tab w:val="left" w:pos="2835"/>
        </w:tabs>
        <w:rPr>
          <w:rFonts w:ascii="Calibri" w:hAnsi="Calibri"/>
        </w:rPr>
      </w:pPr>
    </w:p>
    <w:p w14:paraId="0564F68A" w14:textId="77777777" w:rsidR="00825BF4" w:rsidRDefault="00825BF4">
      <w:pPr>
        <w:pStyle w:val="BodyText"/>
        <w:tabs>
          <w:tab w:val="left" w:pos="2835"/>
        </w:tabs>
        <w:rPr>
          <w:rFonts w:ascii="Calibri" w:hAnsi="Calibri"/>
        </w:rPr>
      </w:pPr>
    </w:p>
    <w:p w14:paraId="0564F68B" w14:textId="77777777" w:rsidR="00825BF4" w:rsidRDefault="00AC31FD">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564F68C" w14:textId="77777777" w:rsidR="00825BF4" w:rsidRDefault="00AC31FD">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t xml:space="preserve"> </w:t>
      </w:r>
      <w:r>
        <w:rPr>
          <w:rFonts w:ascii="Calibri" w:eastAsia="SimSun" w:hAnsi="Calibri" w:cs="Arial" w:hint="eastAsia"/>
          <w:b/>
          <w:sz w:val="24"/>
          <w:szCs w:val="24"/>
          <w:lang w:eastAsia="zh-CN"/>
        </w:rPr>
        <w:t>☑</w:t>
      </w:r>
      <w:r>
        <w:rPr>
          <w:rFonts w:ascii="Calibri" w:hAnsi="Calibri" w:cs="Arial"/>
          <w:sz w:val="24"/>
          <w:szCs w:val="24"/>
        </w:rPr>
        <w:t xml:space="preserve"> Input</w:t>
      </w:r>
    </w:p>
    <w:p w14:paraId="0564F68D" w14:textId="77777777" w:rsidR="00825BF4" w:rsidRDefault="00AC31FD">
      <w:pPr>
        <w:pStyle w:val="BodyText"/>
        <w:tabs>
          <w:tab w:val="left" w:pos="1843"/>
        </w:tabs>
        <w:rPr>
          <w:rFonts w:ascii="Calibri" w:hAnsi="Calibri"/>
        </w:rPr>
      </w:pPr>
      <w:r>
        <w:rPr>
          <w:rFonts w:ascii="Calibri" w:hAnsi="Calibri" w:cs="Arial" w:hint="eastAsia"/>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Information</w:t>
      </w:r>
    </w:p>
    <w:p w14:paraId="0564F68E" w14:textId="77777777" w:rsidR="00825BF4" w:rsidRDefault="00825BF4">
      <w:pPr>
        <w:pStyle w:val="BodyText"/>
        <w:tabs>
          <w:tab w:val="left" w:pos="2835"/>
        </w:tabs>
        <w:rPr>
          <w:rFonts w:ascii="Calibri" w:hAnsi="Calibri"/>
        </w:rPr>
      </w:pPr>
    </w:p>
    <w:p w14:paraId="0564F68F" w14:textId="2F1E4176" w:rsidR="00825BF4" w:rsidRDefault="00AC31FD">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6.2</w:t>
      </w:r>
    </w:p>
    <w:p w14:paraId="0564F690" w14:textId="77777777" w:rsidR="00825BF4" w:rsidRDefault="00AC31FD">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564F691" w14:textId="77777777" w:rsidR="00825BF4" w:rsidRDefault="00AC31FD">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hAnsi="Calibri" w:hint="eastAsia"/>
          <w:lang w:eastAsia="zh-CN"/>
        </w:rPr>
        <w:t>China</w:t>
      </w:r>
      <w:r>
        <w:rPr>
          <w:rFonts w:ascii="Calibri" w:hAnsi="Calibri"/>
        </w:rPr>
        <w:t xml:space="preserve"> </w:t>
      </w:r>
      <w:r>
        <w:rPr>
          <w:rFonts w:ascii="Calibri" w:hAnsi="Calibri" w:hint="eastAsia"/>
          <w:lang w:eastAsia="zh-CN"/>
        </w:rPr>
        <w:t>MSA</w:t>
      </w:r>
      <w:r>
        <w:rPr>
          <w:rFonts w:ascii="Calibri" w:hAnsi="Calibri"/>
        </w:rPr>
        <w:t>………</w:t>
      </w:r>
    </w:p>
    <w:p w14:paraId="0564F692" w14:textId="77777777" w:rsidR="00825BF4" w:rsidRDefault="00825BF4">
      <w:pPr>
        <w:pStyle w:val="BodyText"/>
        <w:tabs>
          <w:tab w:val="left" w:pos="2835"/>
        </w:tabs>
        <w:rPr>
          <w:rFonts w:ascii="Calibri" w:hAnsi="Calibri"/>
        </w:rPr>
      </w:pPr>
    </w:p>
    <w:p w14:paraId="0564F693" w14:textId="77777777" w:rsidR="00825BF4" w:rsidRDefault="00AC31FD">
      <w:pPr>
        <w:pStyle w:val="Title"/>
        <w:rPr>
          <w:rFonts w:ascii="Calibri" w:eastAsia="SimSun" w:hAnsi="Calibri"/>
          <w:color w:val="0070C0"/>
          <w:lang w:val="en-US" w:eastAsia="zh-CN"/>
        </w:rPr>
      </w:pPr>
      <w:r>
        <w:rPr>
          <w:rFonts w:ascii="Calibri" w:eastAsia="SimSun" w:hAnsi="Calibri" w:hint="eastAsia"/>
          <w:color w:val="0070C0"/>
          <w:lang w:val="en-US" w:eastAsia="zh-CN"/>
        </w:rPr>
        <w:t>PROPOSALS ON FURTHER IMPROVING THE CONTENT OF DIGITAL WATERWAY GUIDELINE</w:t>
      </w:r>
    </w:p>
    <w:p w14:paraId="0564F694" w14:textId="77777777" w:rsidR="00825BF4" w:rsidRDefault="00AC31FD">
      <w:pPr>
        <w:pStyle w:val="Heading1"/>
        <w:numPr>
          <w:ilvl w:val="0"/>
          <w:numId w:val="0"/>
        </w:numPr>
      </w:pPr>
      <w:r>
        <w:rPr>
          <w:rFonts w:eastAsia="SimSun" w:hint="eastAsia"/>
          <w:lang w:val="en-US" w:eastAsia="zh-CN"/>
        </w:rPr>
        <w:t>1</w:t>
      </w:r>
      <w:r>
        <w:rPr>
          <w:rFonts w:eastAsia="SimSun" w:hint="eastAsia"/>
          <w:lang w:val="en-US" w:eastAsia="zh-CN"/>
        </w:rPr>
        <w:tab/>
      </w:r>
      <w:r>
        <w:t>Summary</w:t>
      </w:r>
    </w:p>
    <w:p w14:paraId="0564F695" w14:textId="77777777" w:rsidR="00825BF4" w:rsidRDefault="00AC31FD">
      <w:pPr>
        <w:pStyle w:val="BodyText"/>
        <w:rPr>
          <w:rFonts w:ascii="Calibri" w:eastAsia="SimSun" w:hAnsi="Calibri"/>
          <w:lang w:val="en-US" w:eastAsia="zh-CN"/>
        </w:rPr>
      </w:pPr>
      <w:r>
        <w:rPr>
          <w:rFonts w:ascii="Calibri" w:eastAsia="SimSun" w:hAnsi="Calibri"/>
          <w:lang w:val="en-US" w:eastAsia="zh-CN"/>
        </w:rPr>
        <w:t>The DTEC Committee is currently developing a new guide</w:t>
      </w:r>
      <w:r>
        <w:rPr>
          <w:rFonts w:ascii="Calibri" w:eastAsia="SimSun" w:hAnsi="Calibri" w:hint="eastAsia"/>
          <w:lang w:val="en-US" w:eastAsia="zh-CN"/>
        </w:rPr>
        <w:t>line</w:t>
      </w:r>
      <w:r>
        <w:rPr>
          <w:rFonts w:ascii="Calibri" w:eastAsia="SimSun" w:hAnsi="Calibri"/>
          <w:lang w:val="en-US" w:eastAsia="zh-CN"/>
        </w:rPr>
        <w:t xml:space="preserve"> on digital waterways, and after several meetings, great progress has been made in the development of the guide</w:t>
      </w:r>
      <w:r>
        <w:rPr>
          <w:rFonts w:ascii="Calibri" w:eastAsia="SimSun" w:hAnsi="Calibri" w:hint="eastAsia"/>
          <w:lang w:val="en-US" w:eastAsia="zh-CN"/>
        </w:rPr>
        <w:t>line as of</w:t>
      </w:r>
      <w:r>
        <w:rPr>
          <w:rFonts w:ascii="Calibri" w:eastAsia="SimSun" w:hAnsi="Calibri"/>
          <w:lang w:val="en-US" w:eastAsia="zh-CN"/>
        </w:rPr>
        <w:t xml:space="preserve"> the lates</w:t>
      </w:r>
      <w:r>
        <w:rPr>
          <w:rFonts w:ascii="Calibri" w:eastAsia="SimSun" w:hAnsi="Calibri" w:hint="eastAsia"/>
          <w:lang w:val="en-US" w:eastAsia="zh-CN"/>
        </w:rPr>
        <w:t>t</w:t>
      </w:r>
      <w:r>
        <w:rPr>
          <w:rFonts w:ascii="Calibri" w:eastAsia="SimSun" w:hAnsi="Calibri"/>
          <w:lang w:val="en-US" w:eastAsia="zh-CN"/>
        </w:rPr>
        <w:t xml:space="preserve"> inter</w:t>
      </w:r>
      <w:r>
        <w:rPr>
          <w:rFonts w:ascii="Calibri" w:eastAsia="SimSun" w:hAnsi="Calibri" w:hint="eastAsia"/>
          <w:lang w:val="en-US" w:eastAsia="zh-CN"/>
        </w:rPr>
        <w:t>-</w:t>
      </w:r>
      <w:r>
        <w:rPr>
          <w:rFonts w:ascii="Calibri" w:eastAsia="SimSun" w:hAnsi="Calibri"/>
          <w:lang w:val="en-US" w:eastAsia="zh-CN"/>
        </w:rPr>
        <w:t>sessional meeting of the DTEC</w:t>
      </w:r>
      <w:r>
        <w:rPr>
          <w:rFonts w:ascii="Calibri" w:eastAsia="SimSun" w:hAnsi="Calibri" w:hint="eastAsia"/>
          <w:lang w:val="en-US" w:eastAsia="zh-CN"/>
        </w:rPr>
        <w:t xml:space="preserve"> 3</w:t>
      </w:r>
      <w:r>
        <w:rPr>
          <w:rFonts w:ascii="Calibri" w:eastAsia="SimSun" w:hAnsi="Calibri"/>
          <w:lang w:val="en-US" w:eastAsia="zh-CN"/>
        </w:rPr>
        <w:t xml:space="preserve"> held in November 2024</w:t>
      </w:r>
      <w:r>
        <w:rPr>
          <w:rFonts w:ascii="Calibri" w:eastAsia="SimSun" w:hAnsi="Calibri" w:hint="eastAsia"/>
          <w:lang w:val="en-US" w:eastAsia="zh-CN"/>
        </w:rPr>
        <w:t>. While m</w:t>
      </w:r>
      <w:r>
        <w:rPr>
          <w:rFonts w:ascii="Calibri" w:eastAsia="SimSun" w:hAnsi="Calibri"/>
          <w:lang w:val="en-US" w:eastAsia="zh-CN"/>
        </w:rPr>
        <w:t>ost</w:t>
      </w:r>
      <w:r>
        <w:rPr>
          <w:rFonts w:ascii="Calibri" w:eastAsia="SimSun" w:hAnsi="Calibri" w:hint="eastAsia"/>
          <w:lang w:val="en-US" w:eastAsia="zh-CN"/>
        </w:rPr>
        <w:t xml:space="preserve"> </w:t>
      </w:r>
      <w:r>
        <w:rPr>
          <w:rFonts w:ascii="Calibri" w:eastAsia="SimSun" w:hAnsi="Calibri"/>
          <w:lang w:val="en-US" w:eastAsia="zh-CN"/>
        </w:rPr>
        <w:t>of the draft guide</w:t>
      </w:r>
      <w:r>
        <w:rPr>
          <w:rFonts w:ascii="Calibri" w:eastAsia="SimSun" w:hAnsi="Calibri" w:hint="eastAsia"/>
          <w:lang w:val="en-US" w:eastAsia="zh-CN"/>
        </w:rPr>
        <w:t>line</w:t>
      </w:r>
      <w:r>
        <w:rPr>
          <w:rFonts w:ascii="Calibri" w:eastAsia="SimSun" w:hAnsi="Calibri"/>
          <w:lang w:val="en-US" w:eastAsia="zh-CN"/>
        </w:rPr>
        <w:t xml:space="preserve"> has been </w:t>
      </w:r>
      <w:proofErr w:type="gramStart"/>
      <w:r>
        <w:rPr>
          <w:rFonts w:ascii="Calibri" w:eastAsia="SimSun" w:hAnsi="Calibri"/>
          <w:lang w:val="en-US" w:eastAsia="zh-CN"/>
        </w:rPr>
        <w:t>completed, but</w:t>
      </w:r>
      <w:proofErr w:type="gramEnd"/>
      <w:r>
        <w:rPr>
          <w:rFonts w:ascii="Calibri" w:eastAsia="SimSun" w:hAnsi="Calibri"/>
          <w:lang w:val="en-US" w:eastAsia="zh-CN"/>
        </w:rPr>
        <w:t xml:space="preserve"> there are </w:t>
      </w:r>
      <w:proofErr w:type="gramStart"/>
      <w:r>
        <w:rPr>
          <w:rFonts w:ascii="Calibri" w:eastAsia="SimSun" w:hAnsi="Calibri"/>
          <w:lang w:val="en-US" w:eastAsia="zh-CN"/>
        </w:rPr>
        <w:t xml:space="preserve">still  </w:t>
      </w:r>
      <w:r>
        <w:rPr>
          <w:rFonts w:ascii="Calibri" w:eastAsia="SimSun" w:hAnsi="Calibri" w:hint="eastAsia"/>
          <w:lang w:val="en-US" w:eastAsia="zh-CN"/>
        </w:rPr>
        <w:t>a</w:t>
      </w:r>
      <w:proofErr w:type="gramEnd"/>
      <w:r>
        <w:rPr>
          <w:rFonts w:ascii="Calibri" w:eastAsia="SimSun" w:hAnsi="Calibri" w:hint="eastAsia"/>
          <w:lang w:val="en-US" w:eastAsia="zh-CN"/>
        </w:rPr>
        <w:t xml:space="preserve"> </w:t>
      </w:r>
      <w:r>
        <w:rPr>
          <w:rFonts w:ascii="Calibri" w:eastAsia="SimSun" w:hAnsi="Calibri"/>
          <w:lang w:val="en-US" w:eastAsia="zh-CN"/>
        </w:rPr>
        <w:t xml:space="preserve">few </w:t>
      </w:r>
      <w:r>
        <w:rPr>
          <w:rFonts w:ascii="Calibri" w:eastAsia="SimSun" w:hAnsi="Calibri" w:hint="eastAsia"/>
          <w:lang w:val="en-US" w:eastAsia="zh-CN"/>
        </w:rPr>
        <w:t>parts</w:t>
      </w:r>
      <w:r>
        <w:rPr>
          <w:rFonts w:ascii="Calibri" w:eastAsia="SimSun" w:hAnsi="Calibri"/>
          <w:lang w:val="en-US" w:eastAsia="zh-CN"/>
        </w:rPr>
        <w:t xml:space="preserve"> </w:t>
      </w:r>
      <w:r>
        <w:rPr>
          <w:rFonts w:ascii="Calibri" w:eastAsia="SimSun" w:hAnsi="Calibri" w:hint="eastAsia"/>
          <w:lang w:val="en-US" w:eastAsia="zh-CN"/>
        </w:rPr>
        <w:t>need to</w:t>
      </w:r>
      <w:r>
        <w:rPr>
          <w:rFonts w:ascii="Calibri" w:eastAsia="SimSun" w:hAnsi="Calibri"/>
          <w:lang w:val="en-US" w:eastAsia="zh-CN"/>
        </w:rPr>
        <w:t xml:space="preserve"> be </w:t>
      </w:r>
      <w:r>
        <w:rPr>
          <w:rFonts w:ascii="Calibri" w:eastAsia="SimSun" w:hAnsi="Calibri" w:hint="eastAsia"/>
          <w:lang w:val="en-US" w:eastAsia="zh-CN"/>
        </w:rPr>
        <w:t>improved</w:t>
      </w:r>
      <w:r>
        <w:rPr>
          <w:rFonts w:ascii="Calibri" w:eastAsia="SimSun" w:hAnsi="Calibri"/>
          <w:lang w:val="en-US" w:eastAsia="zh-CN"/>
        </w:rPr>
        <w:t>.</w:t>
      </w:r>
    </w:p>
    <w:p w14:paraId="0564F696" w14:textId="77777777" w:rsidR="00825BF4" w:rsidRDefault="00AC31FD">
      <w:pPr>
        <w:pStyle w:val="Heading2"/>
        <w:numPr>
          <w:ilvl w:val="1"/>
          <w:numId w:val="0"/>
        </w:numPr>
      </w:pPr>
      <w:r>
        <w:rPr>
          <w:rFonts w:eastAsia="SimSun" w:hint="eastAsia"/>
          <w:lang w:val="en-US" w:eastAsia="zh-CN"/>
        </w:rPr>
        <w:t>1.1</w:t>
      </w:r>
      <w:r>
        <w:rPr>
          <w:rFonts w:eastAsia="SimSun" w:hint="eastAsia"/>
          <w:lang w:val="en-US" w:eastAsia="zh-CN"/>
        </w:rPr>
        <w:tab/>
      </w:r>
      <w:r>
        <w:t>Purpose of the document</w:t>
      </w:r>
    </w:p>
    <w:p w14:paraId="0564F697" w14:textId="77777777" w:rsidR="00825BF4" w:rsidRDefault="00AC31FD">
      <w:pPr>
        <w:pStyle w:val="BodyText"/>
        <w:rPr>
          <w:rFonts w:ascii="Calibri" w:eastAsia="SimSun" w:hAnsi="Calibri"/>
          <w:lang w:val="en-US" w:eastAsia="zh-CN"/>
        </w:rPr>
      </w:pPr>
      <w:r>
        <w:rPr>
          <w:rFonts w:ascii="Calibri" w:eastAsia="SimSun" w:hAnsi="Calibri"/>
          <w:lang w:val="en-US" w:eastAsia="zh-CN"/>
        </w:rPr>
        <w:t>This paper aims to supplement and improve the draft digital waterway guideline formed in the latest inter-sessional online meeting of DTEC Committee WG1 held in November 2024</w:t>
      </w:r>
      <w:r>
        <w:rPr>
          <w:rFonts w:ascii="Calibri" w:eastAsia="SimSun" w:hAnsi="Calibri" w:hint="eastAsia"/>
          <w:lang w:val="en-US" w:eastAsia="zh-CN"/>
        </w:rPr>
        <w:t>.</w:t>
      </w:r>
    </w:p>
    <w:p w14:paraId="0564F698" w14:textId="77777777" w:rsidR="00825BF4" w:rsidRDefault="00AC31FD">
      <w:pPr>
        <w:pStyle w:val="Heading2"/>
      </w:pPr>
      <w:r>
        <w:t>Related documents</w:t>
      </w:r>
    </w:p>
    <w:p w14:paraId="0564F699" w14:textId="77777777" w:rsidR="00825BF4" w:rsidRDefault="00AC31FD">
      <w:pPr>
        <w:pStyle w:val="BodyText"/>
        <w:rPr>
          <w:rFonts w:ascii="Calibri" w:eastAsia="SimSun" w:hAnsi="Calibri"/>
          <w:lang w:val="en-US" w:eastAsia="zh-CN"/>
        </w:rPr>
      </w:pPr>
      <w:bookmarkStart w:id="0" w:name="OLE_LINK2"/>
      <w:r>
        <w:rPr>
          <w:rFonts w:ascii="Calibri" w:eastAsia="SimSun" w:hAnsi="Calibri" w:hint="eastAsia"/>
          <w:lang w:val="en-US" w:eastAsia="zh-CN"/>
        </w:rPr>
        <w:t xml:space="preserve">Draft </w:t>
      </w:r>
      <w:proofErr w:type="gramStart"/>
      <w:r>
        <w:rPr>
          <w:rFonts w:ascii="Calibri" w:eastAsia="SimSun" w:hAnsi="Calibri" w:hint="eastAsia"/>
          <w:lang w:val="en-US" w:eastAsia="zh-CN"/>
        </w:rPr>
        <w:t>guideline</w:t>
      </w:r>
      <w:proofErr w:type="gramEnd"/>
      <w:r>
        <w:rPr>
          <w:rFonts w:ascii="Calibri" w:eastAsia="SimSun" w:hAnsi="Calibri" w:hint="eastAsia"/>
          <w:lang w:val="en-US" w:eastAsia="zh-CN"/>
        </w:rPr>
        <w:t xml:space="preserve"> on digitalization of waterways </w:t>
      </w:r>
      <w:r>
        <w:rPr>
          <w:rFonts w:ascii="Calibri" w:eastAsia="SimSun" w:hAnsi="Calibri"/>
          <w:lang w:val="en-US" w:eastAsia="zh-CN"/>
        </w:rPr>
        <w:t>formed in</w:t>
      </w:r>
      <w:r>
        <w:rPr>
          <w:rFonts w:ascii="Calibri" w:eastAsia="SimSun" w:hAnsi="Calibri" w:hint="eastAsia"/>
          <w:lang w:val="en-US" w:eastAsia="zh-CN"/>
        </w:rPr>
        <w:t xml:space="preserve"> the latest inter-sessional online meeting held in </w:t>
      </w:r>
      <w:r>
        <w:rPr>
          <w:rFonts w:ascii="Calibri" w:eastAsia="SimSun" w:hAnsi="Calibri"/>
          <w:lang w:val="en-US" w:eastAsia="zh-CN"/>
        </w:rPr>
        <w:t>November 2024</w:t>
      </w:r>
      <w:r>
        <w:rPr>
          <w:rFonts w:ascii="Calibri" w:eastAsia="SimSun" w:hAnsi="Calibri" w:hint="eastAsia"/>
          <w:lang w:val="en-US" w:eastAsia="zh-CN"/>
        </w:rPr>
        <w:t>.</w:t>
      </w:r>
    </w:p>
    <w:bookmarkEnd w:id="0"/>
    <w:p w14:paraId="0564F69A" w14:textId="77777777" w:rsidR="00825BF4" w:rsidRDefault="00AC31FD">
      <w:pPr>
        <w:pStyle w:val="Heading1"/>
      </w:pPr>
      <w:r>
        <w:t>Background</w:t>
      </w:r>
    </w:p>
    <w:p w14:paraId="0564F69B" w14:textId="77777777" w:rsidR="00825BF4" w:rsidRDefault="00AC31FD">
      <w:pPr>
        <w:pStyle w:val="BodyText"/>
        <w:rPr>
          <w:rFonts w:ascii="Calibri" w:eastAsia="SimSun" w:hAnsi="Calibri"/>
          <w:lang w:val="en-US" w:eastAsia="zh-CN"/>
        </w:rPr>
      </w:pPr>
      <w:r>
        <w:rPr>
          <w:rFonts w:ascii="Calibri" w:eastAsia="SimSun" w:hAnsi="Calibri"/>
          <w:lang w:val="en-US" w:eastAsia="zh-CN"/>
        </w:rPr>
        <w:t xml:space="preserve">According to the IALA work </w:t>
      </w:r>
      <w:proofErr w:type="spellStart"/>
      <w:r>
        <w:rPr>
          <w:rFonts w:ascii="Calibri" w:eastAsia="SimSun" w:hAnsi="Calibri"/>
          <w:lang w:val="en-US" w:eastAsia="zh-CN"/>
        </w:rPr>
        <w:t>programme</w:t>
      </w:r>
      <w:proofErr w:type="spellEnd"/>
      <w:r>
        <w:rPr>
          <w:rFonts w:ascii="Calibri" w:eastAsia="SimSun" w:hAnsi="Calibri"/>
          <w:lang w:val="en-US" w:eastAsia="zh-CN"/>
        </w:rPr>
        <w:t xml:space="preserve"> 2023-2027, the DTEC Committee plans to develop a new guideline on digital waterways, which has initially formed a framework and is at the stage of supplement and improvement</w:t>
      </w:r>
      <w:r>
        <w:rPr>
          <w:rFonts w:ascii="Calibri" w:eastAsia="SimSun" w:hAnsi="Calibri" w:hint="eastAsia"/>
          <w:lang w:val="en-US" w:eastAsia="zh-CN"/>
        </w:rPr>
        <w:t>.</w:t>
      </w:r>
    </w:p>
    <w:p w14:paraId="0564F69C" w14:textId="77777777" w:rsidR="00825BF4" w:rsidRDefault="00AC31FD">
      <w:pPr>
        <w:pStyle w:val="Heading1"/>
      </w:pPr>
      <w:r>
        <w:t>Discussion</w:t>
      </w:r>
    </w:p>
    <w:p w14:paraId="0564F69D" w14:textId="77777777" w:rsidR="00825BF4" w:rsidRDefault="00AC31FD">
      <w:pPr>
        <w:pStyle w:val="BodyText"/>
        <w:rPr>
          <w:rFonts w:ascii="Calibri" w:hAnsi="Calibri"/>
          <w:lang w:val="en-US" w:eastAsia="zh-CN"/>
        </w:rPr>
      </w:pPr>
      <w:r>
        <w:rPr>
          <w:rFonts w:ascii="Calibri" w:hAnsi="Calibri" w:hint="eastAsia"/>
          <w:lang w:val="en-US" w:eastAsia="zh-CN"/>
        </w:rPr>
        <w:t>T</w:t>
      </w:r>
      <w:r>
        <w:rPr>
          <w:rFonts w:ascii="Calibri" w:hAnsi="Calibri"/>
          <w:lang w:val="en-US" w:eastAsia="zh-CN"/>
        </w:rPr>
        <w:t xml:space="preserve">his paper </w:t>
      </w:r>
      <w:r>
        <w:rPr>
          <w:rFonts w:ascii="Calibri" w:hAnsi="Calibri" w:hint="eastAsia"/>
          <w:lang w:val="en-US" w:eastAsia="zh-CN"/>
        </w:rPr>
        <w:t xml:space="preserve">aims to </w:t>
      </w:r>
      <w:r>
        <w:rPr>
          <w:rFonts w:ascii="Calibri" w:hAnsi="Calibri"/>
          <w:lang w:val="en-US" w:eastAsia="zh-CN"/>
        </w:rPr>
        <w:t>supplement the content of Chapter 7</w:t>
      </w:r>
      <w:r>
        <w:rPr>
          <w:rFonts w:ascii="Calibri" w:hAnsi="Calibri" w:hint="eastAsia"/>
          <w:lang w:val="en-US" w:eastAsia="zh-CN"/>
        </w:rPr>
        <w:t xml:space="preserve"> </w:t>
      </w:r>
      <w:proofErr w:type="gramStart"/>
      <w:r>
        <w:rPr>
          <w:rFonts w:ascii="Calibri" w:hAnsi="Calibri" w:hint="eastAsia"/>
          <w:lang w:val="en-US" w:eastAsia="zh-CN"/>
        </w:rPr>
        <w:t>o</w:t>
      </w:r>
      <w:r>
        <w:rPr>
          <w:rFonts w:ascii="Calibri" w:hAnsi="Calibri"/>
          <w:lang w:val="en-US" w:eastAsia="zh-CN"/>
        </w:rPr>
        <w:t>n the basis of</w:t>
      </w:r>
      <w:proofErr w:type="gramEnd"/>
      <w:r>
        <w:rPr>
          <w:rFonts w:ascii="Calibri" w:hAnsi="Calibri"/>
          <w:lang w:val="en-US" w:eastAsia="zh-CN"/>
        </w:rPr>
        <w:t xml:space="preserve"> the latest draft guideline</w:t>
      </w:r>
      <w:r>
        <w:rPr>
          <w:rFonts w:ascii="Calibri" w:hAnsi="Calibri" w:hint="eastAsia"/>
          <w:lang w:val="en-US" w:eastAsia="zh-CN"/>
        </w:rPr>
        <w:t xml:space="preserve"> </w:t>
      </w:r>
      <w:r>
        <w:rPr>
          <w:rFonts w:ascii="Calibri" w:eastAsia="SimSun" w:hAnsi="Calibri"/>
          <w:lang w:val="en-US" w:eastAsia="zh-CN"/>
        </w:rPr>
        <w:t>formed in November 2024</w:t>
      </w:r>
      <w:r>
        <w:rPr>
          <w:rFonts w:ascii="Calibri" w:eastAsia="SimSun" w:hAnsi="Calibri" w:hint="eastAsia"/>
          <w:lang w:val="en-US" w:eastAsia="zh-CN"/>
        </w:rPr>
        <w:t xml:space="preserve"> </w:t>
      </w:r>
      <w:r>
        <w:rPr>
          <w:rFonts w:ascii="Calibri" w:hAnsi="Calibri"/>
          <w:lang w:val="en-US" w:eastAsia="zh-CN"/>
        </w:rPr>
        <w:t xml:space="preserve">and </w:t>
      </w:r>
      <w:proofErr w:type="gramStart"/>
      <w:r>
        <w:rPr>
          <w:rFonts w:ascii="Calibri" w:hAnsi="Calibri"/>
          <w:lang w:val="en-US" w:eastAsia="zh-CN"/>
        </w:rPr>
        <w:t>suggest</w:t>
      </w:r>
      <w:proofErr w:type="gramEnd"/>
      <w:r>
        <w:rPr>
          <w:rFonts w:ascii="Calibri" w:hAnsi="Calibri"/>
          <w:lang w:val="en-US" w:eastAsia="zh-CN"/>
        </w:rPr>
        <w:t xml:space="preserve"> that </w:t>
      </w:r>
      <w:r>
        <w:rPr>
          <w:rFonts w:ascii="Calibri" w:hAnsi="Calibri" w:hint="eastAsia"/>
          <w:lang w:val="en-US" w:eastAsia="zh-CN"/>
        </w:rPr>
        <w:t xml:space="preserve">the </w:t>
      </w:r>
      <w:r>
        <w:rPr>
          <w:rFonts w:ascii="Calibri" w:hAnsi="Calibri"/>
          <w:lang w:val="en-US" w:eastAsia="zh-CN"/>
        </w:rPr>
        <w:t xml:space="preserve">new contents be included in the draft </w:t>
      </w:r>
      <w:r>
        <w:rPr>
          <w:rFonts w:ascii="Calibri" w:hAnsi="Calibri" w:hint="eastAsia"/>
          <w:lang w:val="en-US" w:eastAsia="zh-CN"/>
        </w:rPr>
        <w:t>g</w:t>
      </w:r>
      <w:r>
        <w:rPr>
          <w:rFonts w:ascii="Calibri" w:hAnsi="Calibri"/>
          <w:lang w:val="en-US" w:eastAsia="zh-CN"/>
        </w:rPr>
        <w:t>uideline</w:t>
      </w:r>
    </w:p>
    <w:p w14:paraId="0564F69E" w14:textId="77777777" w:rsidR="00825BF4" w:rsidRDefault="00AC31FD">
      <w:pPr>
        <w:pStyle w:val="Heading2"/>
        <w:numPr>
          <w:ilvl w:val="1"/>
          <w:numId w:val="0"/>
        </w:numPr>
        <w:rPr>
          <w:lang w:val="en-US"/>
        </w:rPr>
      </w:pPr>
      <w:r>
        <w:rPr>
          <w:rFonts w:eastAsia="SimSun" w:hint="eastAsia"/>
          <w:lang w:val="en-US" w:eastAsia="zh-CN"/>
        </w:rPr>
        <w:t>3.1</w:t>
      </w:r>
      <w:r>
        <w:rPr>
          <w:rFonts w:eastAsia="SimSun" w:hint="eastAsia"/>
          <w:lang w:val="en-US" w:eastAsia="zh-CN"/>
        </w:rPr>
        <w:tab/>
        <w:t>Supplement the Content of Chapter 7.1</w:t>
      </w:r>
    </w:p>
    <w:p w14:paraId="0564F69F" w14:textId="77777777" w:rsidR="00825BF4" w:rsidRDefault="00AC31FD">
      <w:pPr>
        <w:pStyle w:val="List1"/>
        <w:numPr>
          <w:ilvl w:val="0"/>
          <w:numId w:val="0"/>
        </w:numPr>
        <w:rPr>
          <w:rFonts w:ascii="Calibri" w:eastAsia="Calibri" w:hAnsi="Calibri"/>
          <w:lang w:val="en-US" w:eastAsia="zh-CN"/>
        </w:rPr>
      </w:pPr>
      <w:r>
        <w:rPr>
          <w:rFonts w:ascii="Calibri" w:eastAsia="Calibri" w:hAnsi="Calibri" w:hint="eastAsia"/>
          <w:lang w:val="en-US" w:eastAsia="zh-CN"/>
        </w:rPr>
        <w:lastRenderedPageBreak/>
        <w:t xml:space="preserve">Chapter 7.1 of the latest draft guideline aims to explain the concept of electronic </w:t>
      </w:r>
      <w:proofErr w:type="gramStart"/>
      <w:r>
        <w:rPr>
          <w:rFonts w:ascii="Calibri" w:eastAsia="Calibri" w:hAnsi="Calibri" w:hint="eastAsia"/>
          <w:lang w:val="en-US" w:eastAsia="zh-CN"/>
        </w:rPr>
        <w:t>fence</w:t>
      </w:r>
      <w:proofErr w:type="gramEnd"/>
      <w:r>
        <w:rPr>
          <w:rFonts w:ascii="Calibri" w:eastAsia="Calibri" w:hAnsi="Calibri" w:hint="eastAsia"/>
          <w:lang w:val="en-US" w:eastAsia="zh-CN"/>
        </w:rPr>
        <w:t xml:space="preserve">. This paper suggests </w:t>
      </w:r>
      <w:proofErr w:type="gramStart"/>
      <w:r>
        <w:rPr>
          <w:rFonts w:ascii="Calibri" w:eastAsia="Calibri" w:hAnsi="Calibri" w:hint="eastAsia"/>
          <w:lang w:val="en-US" w:eastAsia="zh-CN"/>
        </w:rPr>
        <w:t>that  electronic</w:t>
      </w:r>
      <w:proofErr w:type="gramEnd"/>
      <w:r>
        <w:rPr>
          <w:rFonts w:ascii="Calibri" w:eastAsia="Calibri" w:hAnsi="Calibri" w:hint="eastAsia"/>
          <w:lang w:val="en-US" w:eastAsia="zh-CN"/>
        </w:rPr>
        <w:t xml:space="preserve"> fence can be defined as follows:</w:t>
      </w:r>
    </w:p>
    <w:p w14:paraId="0564F6A0" w14:textId="77777777" w:rsidR="00825BF4" w:rsidRDefault="00AC31FD">
      <w:pPr>
        <w:pStyle w:val="List1"/>
        <w:numPr>
          <w:ilvl w:val="0"/>
          <w:numId w:val="0"/>
        </w:numPr>
        <w:rPr>
          <w:rFonts w:ascii="Calibri" w:eastAsia="Calibri" w:hAnsi="Calibri"/>
          <w:lang w:val="en-US" w:eastAsia="zh-CN"/>
        </w:rPr>
      </w:pPr>
      <w:r>
        <w:rPr>
          <w:rFonts w:ascii="Calibri" w:eastAsia="Calibri" w:hAnsi="Calibri" w:hint="eastAsia"/>
          <w:lang w:val="en-US" w:eastAsia="zh-CN"/>
        </w:rPr>
        <w:t xml:space="preserve">Electronic fence: The application system of water electronic fence is a new model of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xml:space="preserve"> services. It can provide intelligent navigation assistance, warnings or alerts to ships by setting up perception methods such as AIS, radar and CCTV, thereby increasing the content of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xml:space="preserve"> services, diversifying maritime supervision and management methods, and further ensuring the safety of ship navigation in water areas.</w:t>
      </w:r>
    </w:p>
    <w:p w14:paraId="0564F6A1" w14:textId="77777777" w:rsidR="00825BF4" w:rsidRDefault="00AC31FD">
      <w:pPr>
        <w:pStyle w:val="List1"/>
        <w:numPr>
          <w:ilvl w:val="0"/>
          <w:numId w:val="0"/>
        </w:numPr>
        <w:rPr>
          <w:rFonts w:ascii="Calibri" w:eastAsia="Calibri" w:hAnsi="Calibri"/>
          <w:lang w:val="en-US" w:eastAsia="zh-CN"/>
        </w:rPr>
      </w:pPr>
      <w:r>
        <w:rPr>
          <w:rFonts w:ascii="Calibri" w:eastAsia="Calibri" w:hAnsi="Calibri" w:hint="eastAsia"/>
          <w:lang w:val="en-US" w:eastAsia="zh-CN"/>
        </w:rPr>
        <w:t xml:space="preserve">At the same time, Chapter 7.1 of the latest draft guideline hopes to discuss whether the term "intelligent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xml:space="preserve">" or "digital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xml:space="preserve">" should be used to describe future </w:t>
      </w:r>
      <w:proofErr w:type="spellStart"/>
      <w:r>
        <w:rPr>
          <w:rFonts w:ascii="Calibri" w:eastAsia="Calibri" w:hAnsi="Calibri" w:hint="eastAsia"/>
          <w:lang w:val="en-US" w:eastAsia="zh-CN"/>
        </w:rPr>
        <w:t>AtoNs</w:t>
      </w:r>
      <w:proofErr w:type="spellEnd"/>
      <w:r>
        <w:rPr>
          <w:rFonts w:ascii="Calibri" w:eastAsia="Calibri" w:hAnsi="Calibri" w:hint="eastAsia"/>
          <w:lang w:val="en-US" w:eastAsia="zh-CN"/>
        </w:rPr>
        <w:t xml:space="preserve">. This paper suggests </w:t>
      </w:r>
      <w:proofErr w:type="gramStart"/>
      <w:r>
        <w:rPr>
          <w:rFonts w:ascii="Calibri" w:eastAsia="Calibri" w:hAnsi="Calibri" w:hint="eastAsia"/>
          <w:lang w:val="en-US" w:eastAsia="zh-CN"/>
        </w:rPr>
        <w:t>to go</w:t>
      </w:r>
      <w:proofErr w:type="gramEnd"/>
      <w:r>
        <w:rPr>
          <w:rFonts w:ascii="Calibri" w:eastAsia="Calibri" w:hAnsi="Calibri" w:hint="eastAsia"/>
          <w:lang w:val="en-US" w:eastAsia="zh-CN"/>
        </w:rPr>
        <w:t xml:space="preserve"> with "digital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for the following reasons:</w:t>
      </w:r>
    </w:p>
    <w:p w14:paraId="0564F6A2" w14:textId="77777777" w:rsidR="00825BF4" w:rsidRDefault="00AC31FD">
      <w:pPr>
        <w:pStyle w:val="List1"/>
        <w:numPr>
          <w:ilvl w:val="0"/>
          <w:numId w:val="0"/>
        </w:numPr>
        <w:rPr>
          <w:rFonts w:ascii="Calibri" w:eastAsia="Calibri" w:hAnsi="Calibri"/>
          <w:lang w:val="en-US" w:eastAsia="zh-CN"/>
        </w:rPr>
      </w:pPr>
      <w:r>
        <w:rPr>
          <w:rFonts w:ascii="Calibri" w:eastAsia="Calibri" w:hAnsi="Calibri" w:hint="eastAsia"/>
          <w:lang w:val="en-US" w:eastAsia="zh-CN"/>
        </w:rPr>
        <w:t xml:space="preserve">a. According to the current development status of </w:t>
      </w:r>
      <w:proofErr w:type="spellStart"/>
      <w:r>
        <w:rPr>
          <w:rFonts w:ascii="Calibri" w:eastAsia="Calibri" w:hAnsi="Calibri" w:hint="eastAsia"/>
          <w:lang w:val="en-US" w:eastAsia="zh-CN"/>
        </w:rPr>
        <w:t>AtoNs</w:t>
      </w:r>
      <w:proofErr w:type="spellEnd"/>
      <w:r>
        <w:rPr>
          <w:rFonts w:ascii="Calibri" w:eastAsia="Calibri" w:hAnsi="Calibri" w:hint="eastAsia"/>
          <w:lang w:val="en-US" w:eastAsia="zh-CN"/>
        </w:rPr>
        <w:t xml:space="preserve">, it still </w:t>
      </w:r>
      <w:proofErr w:type="gramStart"/>
      <w:r>
        <w:rPr>
          <w:rFonts w:ascii="Calibri" w:eastAsia="Calibri" w:hAnsi="Calibri" w:hint="eastAsia"/>
          <w:lang w:val="en-US" w:eastAsia="zh-CN"/>
        </w:rPr>
        <w:t>focus</w:t>
      </w:r>
      <w:proofErr w:type="gramEnd"/>
      <w:r>
        <w:rPr>
          <w:rFonts w:ascii="Calibri" w:eastAsia="Calibri" w:hAnsi="Calibri" w:hint="eastAsia"/>
          <w:lang w:val="en-US" w:eastAsia="zh-CN"/>
        </w:rPr>
        <w:t xml:space="preserve"> on collecting all kinds of environmental data that </w:t>
      </w:r>
      <w:proofErr w:type="gramStart"/>
      <w:r>
        <w:rPr>
          <w:rFonts w:ascii="Calibri" w:eastAsia="Calibri" w:hAnsi="Calibri" w:hint="eastAsia"/>
          <w:lang w:val="en-US" w:eastAsia="zh-CN"/>
        </w:rPr>
        <w:t>is</w:t>
      </w:r>
      <w:proofErr w:type="gramEnd"/>
      <w:r>
        <w:rPr>
          <w:rFonts w:ascii="Calibri" w:eastAsia="Calibri" w:hAnsi="Calibri" w:hint="eastAsia"/>
          <w:lang w:val="en-US" w:eastAsia="zh-CN"/>
        </w:rPr>
        <w:t xml:space="preserve"> helpful for ship navigation through the installation of various sensor devices, which needs to be judged manually, and has not yet reached the stage of intelligent analysis and processing.</w:t>
      </w:r>
    </w:p>
    <w:p w14:paraId="0564F6A3" w14:textId="77777777" w:rsidR="00825BF4" w:rsidRDefault="00AC31FD">
      <w:pPr>
        <w:pStyle w:val="List1"/>
        <w:numPr>
          <w:ilvl w:val="0"/>
          <w:numId w:val="0"/>
        </w:numPr>
        <w:rPr>
          <w:rFonts w:ascii="Calibri" w:eastAsia="Calibri" w:hAnsi="Calibri"/>
          <w:lang w:val="en-US" w:eastAsia="zh-CN"/>
        </w:rPr>
      </w:pPr>
      <w:r>
        <w:rPr>
          <w:rFonts w:ascii="Calibri" w:eastAsia="Calibri" w:hAnsi="Calibri" w:hint="eastAsia"/>
          <w:lang w:val="en-US" w:eastAsia="zh-CN"/>
        </w:rPr>
        <w:t xml:space="preserve">b. This guideline is mainly about the digitalization of waterways, and choosing "digital </w:t>
      </w:r>
      <w:proofErr w:type="spellStart"/>
      <w:r>
        <w:rPr>
          <w:rFonts w:ascii="Calibri" w:eastAsia="Calibri" w:hAnsi="Calibri" w:hint="eastAsia"/>
          <w:lang w:val="en-US" w:eastAsia="zh-CN"/>
        </w:rPr>
        <w:t>AtoN</w:t>
      </w:r>
      <w:proofErr w:type="spellEnd"/>
      <w:r>
        <w:rPr>
          <w:rFonts w:ascii="Calibri" w:eastAsia="Calibri" w:hAnsi="Calibri" w:hint="eastAsia"/>
          <w:lang w:val="en-US" w:eastAsia="zh-CN"/>
        </w:rPr>
        <w:t>" is more in line with the theme of this guideline.</w:t>
      </w:r>
    </w:p>
    <w:p w14:paraId="0564F6A4" w14:textId="77777777" w:rsidR="00825BF4" w:rsidRDefault="00AC31FD">
      <w:pPr>
        <w:pStyle w:val="Heading2"/>
        <w:numPr>
          <w:ilvl w:val="1"/>
          <w:numId w:val="0"/>
        </w:numPr>
        <w:rPr>
          <w:rFonts w:eastAsia="SimSun"/>
          <w:lang w:val="en-US" w:eastAsia="zh-CN"/>
        </w:rPr>
      </w:pPr>
      <w:r>
        <w:rPr>
          <w:rFonts w:eastAsia="SimSun" w:hint="eastAsia"/>
          <w:lang w:val="en-US" w:eastAsia="zh-CN"/>
        </w:rPr>
        <w:t>3.2</w:t>
      </w:r>
      <w:r>
        <w:rPr>
          <w:rFonts w:eastAsia="SimSun" w:hint="eastAsia"/>
          <w:lang w:val="en-US" w:eastAsia="zh-CN"/>
        </w:rPr>
        <w:tab/>
        <w:t>Supplement the Content of Chapter 7.3</w:t>
      </w:r>
    </w:p>
    <w:p w14:paraId="0564F6A5"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Chapter 7.3 of the latest draft guideline mainly discusses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The framework of the </w:t>
      </w:r>
      <w:r>
        <w:rPr>
          <w:rFonts w:ascii="Calibri" w:eastAsia="Calibri" w:hAnsi="Calibri"/>
          <w:lang w:val="en-US" w:eastAsia="zh-CN"/>
        </w:rPr>
        <w:t>chapter has been established, but many specific contents still need to be supplemented. This paper suggests that the vacant contents of this chapter can be supplemented as follows:</w:t>
      </w:r>
    </w:p>
    <w:p w14:paraId="0564F6A6"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w:t>
      </w:r>
      <w:proofErr w:type="gramStart"/>
      <w:r>
        <w:rPr>
          <w:rFonts w:ascii="Calibri" w:eastAsia="Calibri" w:hAnsi="Calibri"/>
          <w:lang w:val="en-US" w:eastAsia="zh-CN"/>
        </w:rPr>
        <w:t>1)Technical</w:t>
      </w:r>
      <w:proofErr w:type="gramEnd"/>
      <w:r>
        <w:rPr>
          <w:rFonts w:ascii="Calibri" w:eastAsia="Calibri" w:hAnsi="Calibri"/>
          <w:lang w:val="en-US" w:eastAsia="zh-CN"/>
        </w:rPr>
        <w:t xml:space="preserve"> advantages of digital/intelligent </w:t>
      </w:r>
      <w:proofErr w:type="spellStart"/>
      <w:r>
        <w:rPr>
          <w:rFonts w:ascii="Calibri" w:eastAsia="Calibri" w:hAnsi="Calibri"/>
          <w:lang w:val="en-US" w:eastAsia="zh-CN"/>
        </w:rPr>
        <w:t>AtoNs</w:t>
      </w:r>
      <w:proofErr w:type="spellEnd"/>
    </w:p>
    <w:p w14:paraId="0564F6A7"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There are few fixed objects in the sea, especially in coastal waterways, and floating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are generally set within the waterways.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utilize the existing point resources of navigation aids and possess inherent resource advantage.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are generally set in important water areas such as entrances, turning points, and warning zones. Compared with remote sensing and modeling, </w:t>
      </w:r>
      <w:r>
        <w:rPr>
          <w:rFonts w:ascii="Calibri" w:eastAsia="Calibri" w:hAnsi="Calibri" w:hint="eastAsia"/>
          <w:lang w:val="en-US" w:eastAsia="zh-CN"/>
        </w:rPr>
        <w:t>d</w:t>
      </w:r>
      <w:r>
        <w:rPr>
          <w:rFonts w:ascii="Calibri" w:eastAsia="Calibri" w:hAnsi="Calibri"/>
          <w:lang w:val="en-US" w:eastAsia="zh-CN"/>
        </w:rPr>
        <w:t xml:space="preserve">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more directly and accurately collect real-time water depth, water quality, hydrology, meteorology, visibility, and related information of ships by </w:t>
      </w:r>
      <w:r>
        <w:rPr>
          <w:rFonts w:ascii="Calibri" w:eastAsia="Calibri" w:hAnsi="Calibri"/>
          <w:lang w:val="en-US" w:eastAsia="zh-CN"/>
        </w:rPr>
        <w:t xml:space="preserve">installing sensor facilities on traditional </w:t>
      </w:r>
      <w:proofErr w:type="spellStart"/>
      <w:r>
        <w:rPr>
          <w:rFonts w:ascii="Calibri" w:eastAsia="Calibri" w:hAnsi="Calibri"/>
          <w:lang w:val="en-US" w:eastAsia="zh-CN"/>
        </w:rPr>
        <w:t>AtoNs</w:t>
      </w:r>
      <w:proofErr w:type="spellEnd"/>
      <w:r>
        <w:rPr>
          <w:rFonts w:ascii="Calibri" w:eastAsia="Calibri" w:hAnsi="Calibri"/>
          <w:lang w:val="en-US" w:eastAsia="zh-CN"/>
        </w:rPr>
        <w:t>.</w:t>
      </w:r>
    </w:p>
    <w:p w14:paraId="0564F6A8"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(2) Application scenarios</w:t>
      </w:r>
    </w:p>
    <w:p w14:paraId="0564F6A9" w14:textId="77777777" w:rsidR="00825BF4" w:rsidRDefault="00AC31FD">
      <w:pPr>
        <w:pStyle w:val="List1"/>
        <w:numPr>
          <w:ilvl w:val="0"/>
          <w:numId w:val="0"/>
        </w:numPr>
        <w:rPr>
          <w:rFonts w:ascii="Calibri" w:eastAsia="Calibri" w:hAnsi="Calibri"/>
          <w:lang w:val="en-US" w:eastAsia="zh-CN"/>
        </w:rPr>
      </w:pPr>
      <w:proofErr w:type="spellStart"/>
      <w:proofErr w:type="gramStart"/>
      <w:r>
        <w:rPr>
          <w:rFonts w:ascii="Calibri" w:eastAsia="Calibri" w:hAnsi="Calibri"/>
          <w:lang w:val="en-US" w:eastAsia="zh-CN"/>
        </w:rPr>
        <w:t>a.Navigation</w:t>
      </w:r>
      <w:proofErr w:type="spellEnd"/>
      <w:proofErr w:type="gramEnd"/>
      <w:r>
        <w:rPr>
          <w:rFonts w:ascii="Calibri" w:eastAsia="Calibri" w:hAnsi="Calibri"/>
          <w:lang w:val="en-US" w:eastAsia="zh-CN"/>
        </w:rPr>
        <w:t xml:space="preserve"> assistance function: By installing hydrological and meteorological sensors on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the navigation assistance function of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be extended to collect relevant information and provide hydrological and meteorological navigation assistance services such as wind speed, wind direction, current speed, and current direction for surrounding ships.</w:t>
      </w:r>
    </w:p>
    <w:p w14:paraId="0564F6AA"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b. Monitoring function: According to the requirements, CCTV, small radars, sonars, and other sensor facilities can be installed on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to utilize them as important monitoring points on the water to identify ships, offshore facilities, and marine organisms to provide monitoring information services to relevant users.</w:t>
      </w:r>
    </w:p>
    <w:p w14:paraId="0564F6AB"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c. Decision support function: Installing small AIS base stations on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in the edge waters of AIS base station coverage or in waters with weak AIS signals can expand the coverage of AIS, avoid </w:t>
      </w:r>
      <w:r>
        <w:rPr>
          <w:rFonts w:ascii="Calibri" w:eastAsia="Calibri" w:hAnsi="Calibri"/>
          <w:lang w:val="en-US" w:eastAsia="zh-CN"/>
        </w:rPr>
        <w:t>time slot conflicts in waters with high ship density, prevent the occurrence of "invisibility" situations, and achieve traffic flow observation, which can provide decision-making references for maritime VTS. In addition, hydrological, meteorological, visibility, wave height, and other navigation assistance service information can provide decision-making references for ship management, dispatching, emergency search and rescue, etc. It can also provide important decision-making information for pilotage and ma</w:t>
      </w:r>
      <w:r>
        <w:rPr>
          <w:rFonts w:ascii="Calibri" w:eastAsia="Calibri" w:hAnsi="Calibri"/>
          <w:lang w:val="en-US" w:eastAsia="zh-CN"/>
        </w:rPr>
        <w:t>ritime management departments to determine whether to enter or leave the port, berth or unberth, and whether pilots should board or disembark. Decision support also includes dredging decision support, seabed evolution analysis and dredging area positioning.</w:t>
      </w:r>
    </w:p>
    <w:p w14:paraId="0564F6AC"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d. Application of digital wireless access communication system in the transmission of </w:t>
      </w:r>
      <w:r>
        <w:rPr>
          <w:rFonts w:ascii="Calibri" w:eastAsia="Calibri" w:hAnsi="Calibri" w:hint="eastAsia"/>
          <w:lang w:val="en-US" w:eastAsia="zh-CN"/>
        </w:rPr>
        <w:t>d</w:t>
      </w:r>
      <w:r>
        <w:rPr>
          <w:rFonts w:ascii="Calibri" w:eastAsia="Calibri" w:hAnsi="Calibri"/>
          <w:lang w:val="en-US" w:eastAsia="zh-CN"/>
        </w:rPr>
        <w:t xml:space="preserve">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Maritime communication mainly </w:t>
      </w:r>
      <w:proofErr w:type="gramStart"/>
      <w:r>
        <w:rPr>
          <w:rFonts w:ascii="Calibri" w:eastAsia="Calibri" w:hAnsi="Calibri"/>
          <w:lang w:val="en-US" w:eastAsia="zh-CN"/>
        </w:rPr>
        <w:t>utilize</w:t>
      </w:r>
      <w:proofErr w:type="gramEnd"/>
      <w:r>
        <w:rPr>
          <w:rFonts w:ascii="Calibri" w:eastAsia="Calibri" w:hAnsi="Calibri"/>
          <w:lang w:val="en-US" w:eastAsia="zh-CN"/>
        </w:rPr>
        <w:t xml:space="preserve"> satellite communication, combined with the application of VHF to achieve the communication between ships and shore. Due to the high cost of satellite communication and the limitation of VHF in data transmission, communication between shore and ships has always been the main bottleneck of maritime communication systems. Based on the demand for maritime communication,</w:t>
      </w:r>
      <w:r>
        <w:rPr>
          <w:rFonts w:ascii="Calibri" w:eastAsia="Calibri" w:hAnsi="Calibri" w:hint="eastAsia"/>
          <w:lang w:val="en-US" w:eastAsia="zh-CN"/>
        </w:rPr>
        <w:t xml:space="preserve"> </w:t>
      </w:r>
      <w:r>
        <w:rPr>
          <w:rFonts w:ascii="Calibri" w:eastAsia="Calibri" w:hAnsi="Calibri"/>
          <w:lang w:val="en-US" w:eastAsia="zh-CN"/>
        </w:rPr>
        <w:lastRenderedPageBreak/>
        <w:t xml:space="preserve">coastal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have the characteristics of wide distribution within the waterwa</w:t>
      </w:r>
      <w:r>
        <w:rPr>
          <w:rFonts w:ascii="Calibri" w:eastAsia="Calibri" w:hAnsi="Calibri"/>
          <w:lang w:val="en-US" w:eastAsia="zh-CN"/>
        </w:rPr>
        <w:t xml:space="preserve">y range, proximity to the waterway, and existing energy supply, they have natural advantages as a platform for carrying maritime communication sub-base </w:t>
      </w:r>
      <w:proofErr w:type="gramStart"/>
      <w:r>
        <w:rPr>
          <w:rFonts w:ascii="Calibri" w:eastAsia="Calibri" w:hAnsi="Calibri"/>
          <w:lang w:val="en-US" w:eastAsia="zh-CN"/>
        </w:rPr>
        <w:t>stations, and</w:t>
      </w:r>
      <w:proofErr w:type="gramEnd"/>
      <w:r>
        <w:rPr>
          <w:rFonts w:ascii="Calibri" w:eastAsia="Calibri" w:hAnsi="Calibri"/>
          <w:lang w:val="en-US" w:eastAsia="zh-CN"/>
        </w:rPr>
        <w:t xml:space="preserve"> can serve as a platform for maritime communication base stations to establish a high-speed data transmission network covering the entire maritime waterway.</w:t>
      </w:r>
    </w:p>
    <w:p w14:paraId="0564F6AD"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 (3) Considerations </w:t>
      </w:r>
      <w:proofErr w:type="gramStart"/>
      <w:r>
        <w:rPr>
          <w:rFonts w:ascii="Calibri" w:eastAsia="Calibri" w:hAnsi="Calibri"/>
          <w:lang w:val="en-US" w:eastAsia="zh-CN"/>
        </w:rPr>
        <w:t>for</w:t>
      </w:r>
      <w:proofErr w:type="gramEnd"/>
      <w:r>
        <w:rPr>
          <w:rFonts w:ascii="Calibri" w:eastAsia="Calibri" w:hAnsi="Calibri"/>
          <w:lang w:val="en-US" w:eastAsia="zh-CN"/>
        </w:rPr>
        <w:t xml:space="preserve"> service provision </w:t>
      </w:r>
    </w:p>
    <w:p w14:paraId="0564F6AE"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a. Data flow: Information collection terminals collect information around the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and transmit the information to the information integration terminal in a centralized </w:t>
      </w:r>
      <w:proofErr w:type="spellStart"/>
      <w:proofErr w:type="gramStart"/>
      <w:r>
        <w:rPr>
          <w:rFonts w:ascii="Calibri" w:eastAsia="Calibri" w:hAnsi="Calibri"/>
          <w:lang w:val="en-US" w:eastAsia="zh-CN"/>
        </w:rPr>
        <w:t>manner.The</w:t>
      </w:r>
      <w:proofErr w:type="spellEnd"/>
      <w:proofErr w:type="gramEnd"/>
      <w:r>
        <w:rPr>
          <w:rFonts w:ascii="Calibri" w:eastAsia="Calibri" w:hAnsi="Calibri"/>
          <w:lang w:val="en-US" w:eastAsia="zh-CN"/>
        </w:rPr>
        <w:t xml:space="preserve"> information integration terminal decodes and preprocesses the data information generated by each information collection terminal on the </w:t>
      </w:r>
      <w:proofErr w:type="spellStart"/>
      <w:r>
        <w:rPr>
          <w:rFonts w:ascii="Calibri" w:eastAsia="Calibri" w:hAnsi="Calibri"/>
          <w:lang w:val="en-US" w:eastAsia="zh-CN"/>
        </w:rPr>
        <w:t>AtoN</w:t>
      </w:r>
      <w:proofErr w:type="spellEnd"/>
      <w:r>
        <w:rPr>
          <w:rFonts w:ascii="Calibri" w:eastAsia="Calibri" w:hAnsi="Calibri"/>
          <w:lang w:val="en-US" w:eastAsia="zh-CN"/>
        </w:rPr>
        <w:t>. According to the needs, the required data can be re-encoded and forwarded to specific local information communication terminals, and all data can be encrypted and transmitted to the information service system through 4G/5G mobile communication terminals. Navigation f</w:t>
      </w:r>
      <w:r>
        <w:rPr>
          <w:rFonts w:ascii="Calibri" w:eastAsia="Calibri" w:hAnsi="Calibri"/>
          <w:lang w:val="en-US" w:eastAsia="zh-CN"/>
        </w:rPr>
        <w:t xml:space="preserve">unction-related information can be broadcast or addressed to surrounding ships through the AIS terminal. The energy system is connected to the information integration terminal, which supplies power to the information collection terminal and the information communication terminal, and the information integration terminal can manage each power-consuming device. The shore-based data center receives and stores the complete data flow and can provide it to third parties for retrieval through the API data service </w:t>
      </w:r>
      <w:r>
        <w:rPr>
          <w:rFonts w:ascii="Calibri" w:eastAsia="Calibri" w:hAnsi="Calibri"/>
          <w:lang w:val="en-US" w:eastAsia="zh-CN"/>
        </w:rPr>
        <w:t>interface of the data center as needed.</w:t>
      </w:r>
    </w:p>
    <w:p w14:paraId="0564F6AF"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b. Service mode: Based on the standardization and universality of AIS, the AIS short message service mode should be adopted to offer extended navigation assistance services to regional ships.</w:t>
      </w:r>
    </w:p>
    <w:p w14:paraId="0564F6B0"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 c. Information Category: The navigation-related information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be mainly broadcasted through physical AIS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by the following messages to provide extended navigation services for nearby vessels:</w:t>
      </w:r>
    </w:p>
    <w:p w14:paraId="0564F6B1"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1) Message 21 - Identification of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and current geographical position </w:t>
      </w:r>
      <w:proofErr w:type="gramStart"/>
      <w:r>
        <w:rPr>
          <w:rFonts w:ascii="Calibri" w:eastAsia="Calibri" w:hAnsi="Calibri"/>
          <w:lang w:val="en-US" w:eastAsia="zh-CN"/>
        </w:rPr>
        <w:t>status ;</w:t>
      </w:r>
      <w:proofErr w:type="gramEnd"/>
    </w:p>
    <w:p w14:paraId="0564F6B2"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2) Message 8 - Meteorological and hydrological data or other IMO </w:t>
      </w:r>
      <w:proofErr w:type="gramStart"/>
      <w:r>
        <w:rPr>
          <w:rFonts w:ascii="Calibri" w:eastAsia="Calibri" w:hAnsi="Calibri"/>
          <w:lang w:val="en-US" w:eastAsia="zh-CN"/>
        </w:rPr>
        <w:t>information;</w:t>
      </w:r>
      <w:proofErr w:type="gramEnd"/>
    </w:p>
    <w:p w14:paraId="0564F6B3"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3) Message 12 and 14 - Navigation hazard </w:t>
      </w:r>
      <w:proofErr w:type="gramStart"/>
      <w:r>
        <w:rPr>
          <w:rFonts w:ascii="Calibri" w:eastAsia="Calibri" w:hAnsi="Calibri"/>
          <w:lang w:val="en-US" w:eastAsia="zh-CN"/>
        </w:rPr>
        <w:t>information;</w:t>
      </w:r>
      <w:proofErr w:type="gramEnd"/>
    </w:p>
    <w:p w14:paraId="0564F6B4"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4) Message 6 - Binary custom message information.</w:t>
      </w:r>
    </w:p>
    <w:p w14:paraId="0564F6B5"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d. Information Transmission </w:t>
      </w:r>
      <w:proofErr w:type="gramStart"/>
      <w:r>
        <w:rPr>
          <w:rFonts w:ascii="Calibri" w:eastAsia="Calibri" w:hAnsi="Calibri"/>
          <w:lang w:val="en-US" w:eastAsia="zh-CN"/>
        </w:rPr>
        <w:t>Frequency :</w:t>
      </w:r>
      <w:proofErr w:type="gramEnd"/>
      <w:r>
        <w:rPr>
          <w:rFonts w:ascii="Calibri" w:eastAsia="Calibri" w:hAnsi="Calibri"/>
          <w:lang w:val="en-US" w:eastAsia="zh-CN"/>
        </w:rPr>
        <w:t xml:space="preserve"> According to the AIS message transmission rules that vessels must receive a message at least once during their passage through an </w:t>
      </w:r>
      <w:proofErr w:type="spellStart"/>
      <w:r>
        <w:rPr>
          <w:rFonts w:ascii="Calibri" w:eastAsia="Calibri" w:hAnsi="Calibri"/>
          <w:lang w:val="en-US" w:eastAsia="zh-CN"/>
        </w:rPr>
        <w:t>AtoN</w:t>
      </w:r>
      <w:proofErr w:type="spellEnd"/>
      <w:r>
        <w:rPr>
          <w:rFonts w:ascii="Calibri" w:eastAsia="Calibri" w:hAnsi="Calibri"/>
          <w:lang w:val="en-US" w:eastAsia="zh-CN"/>
        </w:rPr>
        <w:t>, the following transmission frequencies are recommended:</w:t>
      </w:r>
    </w:p>
    <w:p w14:paraId="0564F6B6"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 xml:space="preserve">Figure 1 AIS </w:t>
      </w:r>
      <w:proofErr w:type="gramStart"/>
      <w:r>
        <w:rPr>
          <w:rFonts w:ascii="Calibri" w:eastAsia="SimSun" w:hAnsi="Calibri" w:hint="eastAsia"/>
          <w:lang w:val="en-US" w:eastAsia="zh-CN"/>
        </w:rPr>
        <w:t>message transmission</w:t>
      </w:r>
      <w:proofErr w:type="gramEnd"/>
      <w:r>
        <w:rPr>
          <w:rFonts w:ascii="Calibri" w:eastAsia="SimSun" w:hAnsi="Calibri" w:hint="eastAsia"/>
          <w:lang w:val="en-US" w:eastAsia="zh-CN"/>
        </w:rPr>
        <w:t xml:space="preserve"> frequency</w:t>
      </w:r>
    </w:p>
    <w:tbl>
      <w:tblPr>
        <w:tblStyle w:val="TableGrid"/>
        <w:tblW w:w="8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
        <w:gridCol w:w="1450"/>
        <w:gridCol w:w="2912"/>
        <w:gridCol w:w="2947"/>
      </w:tblGrid>
      <w:tr w:rsidR="00825BF4" w14:paraId="0564F6BB" w14:textId="77777777">
        <w:trPr>
          <w:jc w:val="center"/>
        </w:trPr>
        <w:tc>
          <w:tcPr>
            <w:tcW w:w="1023" w:type="dxa"/>
            <w:vAlign w:val="center"/>
          </w:tcPr>
          <w:p w14:paraId="0564F6B7"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NO.</w:t>
            </w:r>
          </w:p>
        </w:tc>
        <w:tc>
          <w:tcPr>
            <w:tcW w:w="1450" w:type="dxa"/>
            <w:vAlign w:val="center"/>
          </w:tcPr>
          <w:p w14:paraId="0564F6B8"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Message type</w:t>
            </w:r>
          </w:p>
        </w:tc>
        <w:tc>
          <w:tcPr>
            <w:tcW w:w="2912" w:type="dxa"/>
            <w:vAlign w:val="center"/>
          </w:tcPr>
          <w:p w14:paraId="0564F6B9"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Recommended sending interval</w:t>
            </w:r>
            <w:r>
              <w:rPr>
                <w:rFonts w:ascii="Calibri" w:eastAsia="SimSun" w:hAnsi="Calibri" w:hint="eastAsia"/>
                <w:lang w:val="en-US" w:eastAsia="zh-CN"/>
              </w:rPr>
              <w:t>（</w:t>
            </w:r>
            <w:r>
              <w:rPr>
                <w:rFonts w:ascii="Calibri" w:eastAsia="SimSun" w:hAnsi="Calibri" w:hint="eastAsia"/>
                <w:lang w:val="en-US" w:eastAsia="zh-CN"/>
              </w:rPr>
              <w:t>minutes</w:t>
            </w:r>
            <w:r>
              <w:rPr>
                <w:rFonts w:ascii="Calibri" w:eastAsia="SimSun" w:hAnsi="Calibri" w:hint="eastAsia"/>
                <w:lang w:val="en-US" w:eastAsia="zh-CN"/>
              </w:rPr>
              <w:t>）</w:t>
            </w:r>
          </w:p>
        </w:tc>
        <w:tc>
          <w:tcPr>
            <w:tcW w:w="2947" w:type="dxa"/>
            <w:vAlign w:val="center"/>
          </w:tcPr>
          <w:p w14:paraId="0564F6BA" w14:textId="77777777" w:rsidR="00825BF4" w:rsidRDefault="00AC31FD">
            <w:pPr>
              <w:pStyle w:val="BodyText"/>
              <w:jc w:val="center"/>
              <w:rPr>
                <w:rFonts w:ascii="Calibri" w:eastAsia="SimSun" w:hAnsi="Calibri"/>
                <w:lang w:val="en-US" w:eastAsia="zh-CN"/>
              </w:rPr>
            </w:pPr>
            <w:proofErr w:type="gramStart"/>
            <w:r>
              <w:rPr>
                <w:rFonts w:ascii="Calibri" w:eastAsia="SimSun" w:hAnsi="Calibri" w:hint="eastAsia"/>
                <w:lang w:val="en-US" w:eastAsia="zh-CN"/>
              </w:rPr>
              <w:t>Optional  recommended</w:t>
            </w:r>
            <w:proofErr w:type="gramEnd"/>
            <w:r>
              <w:rPr>
                <w:rFonts w:ascii="Calibri" w:eastAsia="SimSun" w:hAnsi="Calibri" w:hint="eastAsia"/>
                <w:lang w:val="en-US" w:eastAsia="zh-CN"/>
              </w:rPr>
              <w:t xml:space="preserve"> interval</w:t>
            </w:r>
            <w:r>
              <w:rPr>
                <w:rFonts w:ascii="Calibri" w:eastAsia="SimSun" w:hAnsi="Calibri" w:hint="eastAsia"/>
                <w:lang w:val="en-US" w:eastAsia="zh-CN"/>
              </w:rPr>
              <w:t>（</w:t>
            </w:r>
            <w:r>
              <w:rPr>
                <w:rFonts w:ascii="Calibri" w:eastAsia="SimSun" w:hAnsi="Calibri" w:hint="eastAsia"/>
                <w:lang w:val="en-US" w:eastAsia="zh-CN"/>
              </w:rPr>
              <w:t>minutes</w:t>
            </w:r>
            <w:r>
              <w:rPr>
                <w:rFonts w:ascii="Calibri" w:eastAsia="SimSun" w:hAnsi="Calibri" w:hint="eastAsia"/>
                <w:lang w:val="en-US" w:eastAsia="zh-CN"/>
              </w:rPr>
              <w:t>）</w:t>
            </w:r>
          </w:p>
        </w:tc>
      </w:tr>
      <w:tr w:rsidR="00825BF4" w14:paraId="0564F6C0" w14:textId="77777777">
        <w:trPr>
          <w:jc w:val="center"/>
        </w:trPr>
        <w:tc>
          <w:tcPr>
            <w:tcW w:w="1023" w:type="dxa"/>
            <w:vAlign w:val="center"/>
          </w:tcPr>
          <w:p w14:paraId="0564F6BC"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w:t>
            </w:r>
          </w:p>
        </w:tc>
        <w:tc>
          <w:tcPr>
            <w:tcW w:w="1450" w:type="dxa"/>
            <w:vAlign w:val="center"/>
          </w:tcPr>
          <w:p w14:paraId="0564F6BD"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21</w:t>
            </w:r>
          </w:p>
        </w:tc>
        <w:tc>
          <w:tcPr>
            <w:tcW w:w="2912" w:type="dxa"/>
            <w:vAlign w:val="center"/>
          </w:tcPr>
          <w:p w14:paraId="0564F6BE"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p>
        </w:tc>
        <w:tc>
          <w:tcPr>
            <w:tcW w:w="2947" w:type="dxa"/>
            <w:vAlign w:val="center"/>
          </w:tcPr>
          <w:p w14:paraId="0564F6BF"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r>
              <w:rPr>
                <w:rFonts w:ascii="Calibri" w:eastAsia="SimSun" w:hAnsi="Calibri" w:hint="eastAsia"/>
                <w:lang w:val="en-US" w:eastAsia="zh-CN"/>
              </w:rPr>
              <w:t>，</w:t>
            </w:r>
            <w:r>
              <w:rPr>
                <w:rFonts w:ascii="Calibri" w:eastAsia="SimSun" w:hAnsi="Calibri" w:hint="eastAsia"/>
                <w:lang w:val="en-US" w:eastAsia="zh-CN"/>
              </w:rPr>
              <w:t>5</w:t>
            </w:r>
            <w:r>
              <w:rPr>
                <w:rFonts w:ascii="Calibri" w:eastAsia="SimSun" w:hAnsi="Calibri" w:hint="eastAsia"/>
                <w:lang w:val="en-US" w:eastAsia="zh-CN"/>
              </w:rPr>
              <w:t>，</w:t>
            </w:r>
            <w:r>
              <w:rPr>
                <w:rFonts w:ascii="Calibri" w:eastAsia="SimSun" w:hAnsi="Calibri" w:hint="eastAsia"/>
                <w:lang w:val="en-US" w:eastAsia="zh-CN"/>
              </w:rPr>
              <w:t>6</w:t>
            </w:r>
            <w:r>
              <w:rPr>
                <w:rFonts w:ascii="Calibri" w:eastAsia="SimSun" w:hAnsi="Calibri" w:hint="eastAsia"/>
                <w:lang w:val="en-US" w:eastAsia="zh-CN"/>
              </w:rPr>
              <w:t>，</w:t>
            </w:r>
            <w:r>
              <w:rPr>
                <w:rFonts w:ascii="Calibri" w:eastAsia="SimSun" w:hAnsi="Calibri" w:hint="eastAsia"/>
                <w:lang w:val="en-US" w:eastAsia="zh-CN"/>
              </w:rPr>
              <w:t>10</w:t>
            </w:r>
          </w:p>
        </w:tc>
      </w:tr>
      <w:tr w:rsidR="00825BF4" w14:paraId="0564F6C5" w14:textId="77777777">
        <w:trPr>
          <w:jc w:val="center"/>
        </w:trPr>
        <w:tc>
          <w:tcPr>
            <w:tcW w:w="1023" w:type="dxa"/>
            <w:vAlign w:val="center"/>
          </w:tcPr>
          <w:p w14:paraId="0564F6C1"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2</w:t>
            </w:r>
          </w:p>
        </w:tc>
        <w:tc>
          <w:tcPr>
            <w:tcW w:w="1450" w:type="dxa"/>
            <w:vAlign w:val="center"/>
          </w:tcPr>
          <w:p w14:paraId="0564F6C2"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8</w:t>
            </w:r>
          </w:p>
        </w:tc>
        <w:tc>
          <w:tcPr>
            <w:tcW w:w="2912" w:type="dxa"/>
            <w:vAlign w:val="center"/>
          </w:tcPr>
          <w:p w14:paraId="0564F6C3"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10</w:t>
            </w:r>
          </w:p>
        </w:tc>
        <w:tc>
          <w:tcPr>
            <w:tcW w:w="2947" w:type="dxa"/>
            <w:vAlign w:val="center"/>
          </w:tcPr>
          <w:p w14:paraId="0564F6C4"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r>
              <w:rPr>
                <w:rFonts w:ascii="Calibri" w:eastAsia="SimSun" w:hAnsi="Calibri" w:hint="eastAsia"/>
                <w:lang w:val="en-US" w:eastAsia="zh-CN"/>
              </w:rPr>
              <w:t>，</w:t>
            </w:r>
            <w:r>
              <w:rPr>
                <w:rFonts w:ascii="Calibri" w:eastAsia="SimSun" w:hAnsi="Calibri" w:hint="eastAsia"/>
                <w:lang w:val="en-US" w:eastAsia="zh-CN"/>
              </w:rPr>
              <w:t>6</w:t>
            </w:r>
            <w:r>
              <w:rPr>
                <w:rFonts w:ascii="Calibri" w:eastAsia="SimSun" w:hAnsi="Calibri" w:hint="eastAsia"/>
                <w:lang w:val="en-US" w:eastAsia="zh-CN"/>
              </w:rPr>
              <w:t>，</w:t>
            </w:r>
            <w:r>
              <w:rPr>
                <w:rFonts w:ascii="Calibri" w:eastAsia="SimSun" w:hAnsi="Calibri" w:hint="eastAsia"/>
                <w:lang w:val="en-US" w:eastAsia="zh-CN"/>
              </w:rPr>
              <w:t>10</w:t>
            </w:r>
            <w:r>
              <w:rPr>
                <w:rFonts w:ascii="Calibri" w:eastAsia="SimSun" w:hAnsi="Calibri" w:hint="eastAsia"/>
                <w:lang w:val="en-US" w:eastAsia="zh-CN"/>
              </w:rPr>
              <w:t>，</w:t>
            </w:r>
            <w:r>
              <w:rPr>
                <w:rFonts w:ascii="Calibri" w:eastAsia="SimSun" w:hAnsi="Calibri" w:hint="eastAsia"/>
                <w:lang w:val="en-US" w:eastAsia="zh-CN"/>
              </w:rPr>
              <w:t>15</w:t>
            </w:r>
            <w:r>
              <w:rPr>
                <w:rFonts w:ascii="Calibri" w:eastAsia="SimSun" w:hAnsi="Calibri" w:hint="eastAsia"/>
                <w:lang w:val="en-US" w:eastAsia="zh-CN"/>
              </w:rPr>
              <w:t>，</w:t>
            </w:r>
            <w:r>
              <w:rPr>
                <w:rFonts w:ascii="Calibri" w:eastAsia="SimSun" w:hAnsi="Calibri" w:hint="eastAsia"/>
                <w:lang w:val="en-US" w:eastAsia="zh-CN"/>
              </w:rPr>
              <w:t>30</w:t>
            </w:r>
          </w:p>
        </w:tc>
      </w:tr>
      <w:tr w:rsidR="00825BF4" w14:paraId="0564F6CA" w14:textId="77777777">
        <w:trPr>
          <w:jc w:val="center"/>
        </w:trPr>
        <w:tc>
          <w:tcPr>
            <w:tcW w:w="1023" w:type="dxa"/>
            <w:vAlign w:val="center"/>
          </w:tcPr>
          <w:p w14:paraId="0564F6C6"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p>
        </w:tc>
        <w:tc>
          <w:tcPr>
            <w:tcW w:w="1450" w:type="dxa"/>
            <w:vAlign w:val="center"/>
          </w:tcPr>
          <w:p w14:paraId="0564F6C7"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12</w:t>
            </w:r>
          </w:p>
        </w:tc>
        <w:tc>
          <w:tcPr>
            <w:tcW w:w="2912" w:type="dxa"/>
            <w:vAlign w:val="center"/>
          </w:tcPr>
          <w:p w14:paraId="0564F6C8"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10</w:t>
            </w:r>
          </w:p>
        </w:tc>
        <w:tc>
          <w:tcPr>
            <w:tcW w:w="2947" w:type="dxa"/>
            <w:vAlign w:val="center"/>
          </w:tcPr>
          <w:p w14:paraId="0564F6C9"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r>
              <w:rPr>
                <w:rFonts w:ascii="Calibri" w:eastAsia="SimSun" w:hAnsi="Calibri" w:hint="eastAsia"/>
                <w:lang w:val="en-US" w:eastAsia="zh-CN"/>
              </w:rPr>
              <w:t>，</w:t>
            </w:r>
            <w:r>
              <w:rPr>
                <w:rFonts w:ascii="Calibri" w:eastAsia="SimSun" w:hAnsi="Calibri" w:hint="eastAsia"/>
                <w:lang w:val="en-US" w:eastAsia="zh-CN"/>
              </w:rPr>
              <w:t>6</w:t>
            </w:r>
            <w:r>
              <w:rPr>
                <w:rFonts w:ascii="Calibri" w:eastAsia="SimSun" w:hAnsi="Calibri" w:hint="eastAsia"/>
                <w:lang w:val="en-US" w:eastAsia="zh-CN"/>
              </w:rPr>
              <w:t>，</w:t>
            </w:r>
            <w:r>
              <w:rPr>
                <w:rFonts w:ascii="Calibri" w:eastAsia="SimSun" w:hAnsi="Calibri" w:hint="eastAsia"/>
                <w:lang w:val="en-US" w:eastAsia="zh-CN"/>
              </w:rPr>
              <w:t>10</w:t>
            </w:r>
            <w:r>
              <w:rPr>
                <w:rFonts w:ascii="Calibri" w:eastAsia="SimSun" w:hAnsi="Calibri" w:hint="eastAsia"/>
                <w:lang w:val="en-US" w:eastAsia="zh-CN"/>
              </w:rPr>
              <w:t>，</w:t>
            </w:r>
            <w:r>
              <w:rPr>
                <w:rFonts w:ascii="Calibri" w:eastAsia="SimSun" w:hAnsi="Calibri" w:hint="eastAsia"/>
                <w:lang w:val="en-US" w:eastAsia="zh-CN"/>
              </w:rPr>
              <w:t>15</w:t>
            </w:r>
            <w:r>
              <w:rPr>
                <w:rFonts w:ascii="Calibri" w:eastAsia="SimSun" w:hAnsi="Calibri" w:hint="eastAsia"/>
                <w:lang w:val="en-US" w:eastAsia="zh-CN"/>
              </w:rPr>
              <w:t>，</w:t>
            </w:r>
            <w:r>
              <w:rPr>
                <w:rFonts w:ascii="Calibri" w:eastAsia="SimSun" w:hAnsi="Calibri" w:hint="eastAsia"/>
                <w:lang w:val="en-US" w:eastAsia="zh-CN"/>
              </w:rPr>
              <w:t>30</w:t>
            </w:r>
          </w:p>
        </w:tc>
      </w:tr>
      <w:tr w:rsidR="00825BF4" w14:paraId="0564F6CF" w14:textId="77777777">
        <w:trPr>
          <w:jc w:val="center"/>
        </w:trPr>
        <w:tc>
          <w:tcPr>
            <w:tcW w:w="1023" w:type="dxa"/>
            <w:vAlign w:val="center"/>
          </w:tcPr>
          <w:p w14:paraId="0564F6CB"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4</w:t>
            </w:r>
          </w:p>
        </w:tc>
        <w:tc>
          <w:tcPr>
            <w:tcW w:w="1450" w:type="dxa"/>
            <w:vAlign w:val="center"/>
          </w:tcPr>
          <w:p w14:paraId="0564F6CC"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14</w:t>
            </w:r>
          </w:p>
        </w:tc>
        <w:tc>
          <w:tcPr>
            <w:tcW w:w="2912" w:type="dxa"/>
            <w:vAlign w:val="center"/>
          </w:tcPr>
          <w:p w14:paraId="0564F6CD"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10</w:t>
            </w:r>
          </w:p>
        </w:tc>
        <w:tc>
          <w:tcPr>
            <w:tcW w:w="2947" w:type="dxa"/>
            <w:vAlign w:val="center"/>
          </w:tcPr>
          <w:p w14:paraId="0564F6CE"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r>
              <w:rPr>
                <w:rFonts w:ascii="Calibri" w:eastAsia="SimSun" w:hAnsi="Calibri" w:hint="eastAsia"/>
                <w:lang w:val="en-US" w:eastAsia="zh-CN"/>
              </w:rPr>
              <w:t>，</w:t>
            </w:r>
            <w:r>
              <w:rPr>
                <w:rFonts w:ascii="Calibri" w:eastAsia="SimSun" w:hAnsi="Calibri" w:hint="eastAsia"/>
                <w:lang w:val="en-US" w:eastAsia="zh-CN"/>
              </w:rPr>
              <w:t>6</w:t>
            </w:r>
            <w:r>
              <w:rPr>
                <w:rFonts w:ascii="Calibri" w:eastAsia="SimSun" w:hAnsi="Calibri" w:hint="eastAsia"/>
                <w:lang w:val="en-US" w:eastAsia="zh-CN"/>
              </w:rPr>
              <w:t>，</w:t>
            </w:r>
            <w:r>
              <w:rPr>
                <w:rFonts w:ascii="Calibri" w:eastAsia="SimSun" w:hAnsi="Calibri" w:hint="eastAsia"/>
                <w:lang w:val="en-US" w:eastAsia="zh-CN"/>
              </w:rPr>
              <w:t>10</w:t>
            </w:r>
            <w:r>
              <w:rPr>
                <w:rFonts w:ascii="Calibri" w:eastAsia="SimSun" w:hAnsi="Calibri" w:hint="eastAsia"/>
                <w:lang w:val="en-US" w:eastAsia="zh-CN"/>
              </w:rPr>
              <w:t>，</w:t>
            </w:r>
            <w:r>
              <w:rPr>
                <w:rFonts w:ascii="Calibri" w:eastAsia="SimSun" w:hAnsi="Calibri" w:hint="eastAsia"/>
                <w:lang w:val="en-US" w:eastAsia="zh-CN"/>
              </w:rPr>
              <w:t>15</w:t>
            </w:r>
            <w:r>
              <w:rPr>
                <w:rFonts w:ascii="Calibri" w:eastAsia="SimSun" w:hAnsi="Calibri" w:hint="eastAsia"/>
                <w:lang w:val="en-US" w:eastAsia="zh-CN"/>
              </w:rPr>
              <w:t>，</w:t>
            </w:r>
            <w:r>
              <w:rPr>
                <w:rFonts w:ascii="Calibri" w:eastAsia="SimSun" w:hAnsi="Calibri" w:hint="eastAsia"/>
                <w:lang w:val="en-US" w:eastAsia="zh-CN"/>
              </w:rPr>
              <w:t>30</w:t>
            </w:r>
          </w:p>
        </w:tc>
      </w:tr>
      <w:tr w:rsidR="00825BF4" w14:paraId="0564F6D4" w14:textId="77777777">
        <w:trPr>
          <w:jc w:val="center"/>
        </w:trPr>
        <w:tc>
          <w:tcPr>
            <w:tcW w:w="1023" w:type="dxa"/>
            <w:vAlign w:val="center"/>
          </w:tcPr>
          <w:p w14:paraId="0564F6D0"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5</w:t>
            </w:r>
          </w:p>
        </w:tc>
        <w:tc>
          <w:tcPr>
            <w:tcW w:w="1450" w:type="dxa"/>
            <w:vAlign w:val="center"/>
          </w:tcPr>
          <w:p w14:paraId="0564F6D1"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6</w:t>
            </w:r>
          </w:p>
        </w:tc>
        <w:tc>
          <w:tcPr>
            <w:tcW w:w="2912" w:type="dxa"/>
            <w:vAlign w:val="center"/>
          </w:tcPr>
          <w:p w14:paraId="0564F6D2"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10</w:t>
            </w:r>
          </w:p>
        </w:tc>
        <w:tc>
          <w:tcPr>
            <w:tcW w:w="2947" w:type="dxa"/>
            <w:vAlign w:val="center"/>
          </w:tcPr>
          <w:p w14:paraId="0564F6D3" w14:textId="77777777" w:rsidR="00825BF4" w:rsidRDefault="00AC31FD">
            <w:pPr>
              <w:pStyle w:val="BodyText"/>
              <w:jc w:val="center"/>
              <w:rPr>
                <w:rFonts w:ascii="Calibri" w:eastAsia="SimSun" w:hAnsi="Calibri"/>
                <w:lang w:val="en-US" w:eastAsia="zh-CN"/>
              </w:rPr>
            </w:pPr>
            <w:r>
              <w:rPr>
                <w:rFonts w:ascii="Calibri" w:eastAsia="SimSun" w:hAnsi="Calibri" w:hint="eastAsia"/>
                <w:lang w:val="en-US" w:eastAsia="zh-CN"/>
              </w:rPr>
              <w:t>3</w:t>
            </w:r>
            <w:r>
              <w:rPr>
                <w:rFonts w:ascii="Calibri" w:eastAsia="SimSun" w:hAnsi="Calibri" w:hint="eastAsia"/>
                <w:lang w:val="en-US" w:eastAsia="zh-CN"/>
              </w:rPr>
              <w:t>，</w:t>
            </w:r>
            <w:r>
              <w:rPr>
                <w:rFonts w:ascii="Calibri" w:eastAsia="SimSun" w:hAnsi="Calibri" w:hint="eastAsia"/>
                <w:lang w:val="en-US" w:eastAsia="zh-CN"/>
              </w:rPr>
              <w:t>6</w:t>
            </w:r>
            <w:r>
              <w:rPr>
                <w:rFonts w:ascii="Calibri" w:eastAsia="SimSun" w:hAnsi="Calibri" w:hint="eastAsia"/>
                <w:lang w:val="en-US" w:eastAsia="zh-CN"/>
              </w:rPr>
              <w:t>，</w:t>
            </w:r>
            <w:r>
              <w:rPr>
                <w:rFonts w:ascii="Calibri" w:eastAsia="SimSun" w:hAnsi="Calibri" w:hint="eastAsia"/>
                <w:lang w:val="en-US" w:eastAsia="zh-CN"/>
              </w:rPr>
              <w:t>10</w:t>
            </w:r>
            <w:r>
              <w:rPr>
                <w:rFonts w:ascii="Calibri" w:eastAsia="SimSun" w:hAnsi="Calibri" w:hint="eastAsia"/>
                <w:lang w:val="en-US" w:eastAsia="zh-CN"/>
              </w:rPr>
              <w:t>，</w:t>
            </w:r>
            <w:r>
              <w:rPr>
                <w:rFonts w:ascii="Calibri" w:eastAsia="SimSun" w:hAnsi="Calibri" w:hint="eastAsia"/>
                <w:lang w:val="en-US" w:eastAsia="zh-CN"/>
              </w:rPr>
              <w:t>15</w:t>
            </w:r>
            <w:r>
              <w:rPr>
                <w:rFonts w:ascii="Calibri" w:eastAsia="SimSun" w:hAnsi="Calibri" w:hint="eastAsia"/>
                <w:lang w:val="en-US" w:eastAsia="zh-CN"/>
              </w:rPr>
              <w:t>，</w:t>
            </w:r>
            <w:r>
              <w:rPr>
                <w:rFonts w:ascii="Calibri" w:eastAsia="SimSun" w:hAnsi="Calibri" w:hint="eastAsia"/>
                <w:lang w:val="en-US" w:eastAsia="zh-CN"/>
              </w:rPr>
              <w:t>30</w:t>
            </w:r>
          </w:p>
        </w:tc>
      </w:tr>
    </w:tbl>
    <w:p w14:paraId="0564F6D5" w14:textId="77777777" w:rsidR="00825BF4" w:rsidRDefault="00825BF4">
      <w:pPr>
        <w:pStyle w:val="List1"/>
        <w:numPr>
          <w:ilvl w:val="0"/>
          <w:numId w:val="0"/>
        </w:numPr>
        <w:rPr>
          <w:rFonts w:ascii="Calibri" w:eastAsia="Calibri" w:hAnsi="Calibri"/>
          <w:lang w:val="en-US" w:eastAsia="zh-CN"/>
        </w:rPr>
      </w:pPr>
    </w:p>
    <w:p w14:paraId="0564F6D6"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e. Data Service Interface: After receiving the sensor </w:t>
      </w:r>
      <w:r>
        <w:rPr>
          <w:rFonts w:ascii="Calibri" w:eastAsia="Calibri" w:hAnsi="Calibri"/>
          <w:lang w:val="en-US" w:eastAsia="zh-CN"/>
        </w:rPr>
        <w:t>data collected by one or more digital/</w:t>
      </w:r>
      <w:r>
        <w:rPr>
          <w:rFonts w:ascii="Calibri" w:eastAsia="Calibri" w:hAnsi="Calibri" w:hint="eastAsia"/>
          <w:lang w:val="en-US" w:eastAsia="zh-CN"/>
        </w:rPr>
        <w:t>intelligent</w:t>
      </w:r>
      <w:r>
        <w:rPr>
          <w:rFonts w:ascii="Calibri" w:eastAsia="Calibri" w:hAnsi="Calibri"/>
          <w:lang w:val="en-US" w:eastAsia="zh-CN"/>
        </w:rPr>
        <w:t xml:space="preserve"> </w:t>
      </w:r>
      <w:proofErr w:type="spellStart"/>
      <w:r>
        <w:rPr>
          <w:rFonts w:ascii="Calibri" w:eastAsia="Calibri" w:hAnsi="Calibri" w:hint="eastAsia"/>
          <w:lang w:val="en-US" w:eastAsia="zh-CN"/>
        </w:rPr>
        <w:t>AtoNs</w:t>
      </w:r>
      <w:proofErr w:type="spellEnd"/>
      <w:r>
        <w:rPr>
          <w:rFonts w:ascii="Calibri" w:eastAsia="Calibri" w:hAnsi="Calibri"/>
          <w:lang w:val="en-US" w:eastAsia="zh-CN"/>
        </w:rPr>
        <w:t>, the shore-based data center should store the data according to their positions and the information content collected by the sensors. Meanwhile, API interfaces should be developed in the background system to provide location-based multi-information services to other relevant users on the shore.</w:t>
      </w:r>
    </w:p>
    <w:p w14:paraId="0564F6D7"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f. Information S</w:t>
      </w:r>
      <w:r>
        <w:rPr>
          <w:rFonts w:ascii="Calibri" w:eastAsia="Calibri" w:hAnsi="Calibri" w:hint="eastAsia"/>
          <w:lang w:val="en-US" w:eastAsia="zh-CN"/>
        </w:rPr>
        <w:t>ecurity</w:t>
      </w:r>
      <w:r>
        <w:rPr>
          <w:rFonts w:ascii="Calibri" w:eastAsia="Calibri" w:hAnsi="Calibri"/>
          <w:lang w:val="en-US" w:eastAsia="zh-CN"/>
        </w:rPr>
        <w:t>: It is recommended to refer to the ISO27001 document "Information Security Management System" for management.</w:t>
      </w:r>
    </w:p>
    <w:p w14:paraId="0564F6D8"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(4) Design Requirements</w:t>
      </w:r>
    </w:p>
    <w:p w14:paraId="0564F6D9"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lastRenderedPageBreak/>
        <w:t xml:space="preserve">a. Adaptability principle: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should adapt to the current situation, development needs and planning of the waterway. They should conform to the characteristics of the waterway area, be planned in a coordinated manner, be adapted to local conditions, focus on practical results, and be moderately advanced.</w:t>
      </w:r>
    </w:p>
    <w:p w14:paraId="0564F6DA"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b. Functionality principle: The design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should fully consider the direction and depth of the waterway, while also </w:t>
      </w:r>
      <w:proofErr w:type="gramStart"/>
      <w:r>
        <w:rPr>
          <w:rFonts w:ascii="Calibri" w:eastAsia="Calibri" w:hAnsi="Calibri"/>
          <w:lang w:val="en-US" w:eastAsia="zh-CN"/>
        </w:rPr>
        <w:t>taking into account</w:t>
      </w:r>
      <w:proofErr w:type="gramEnd"/>
      <w:r>
        <w:rPr>
          <w:rFonts w:ascii="Calibri" w:eastAsia="Calibri" w:hAnsi="Calibri"/>
          <w:lang w:val="en-US" w:eastAsia="zh-CN"/>
        </w:rPr>
        <w:t xml:space="preserve"> the correlation and support of port conditions, meteorological environment, hydrological characteristics, and vessel types. The functions of the waterway, vessels, and shore-based facilities should be linked and coordinated.</w:t>
      </w:r>
    </w:p>
    <w:p w14:paraId="0564F6DB"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c. Economic principle of: Under the premise of </w:t>
      </w:r>
      <w:r>
        <w:rPr>
          <w:rFonts w:ascii="Calibri" w:eastAsia="Calibri" w:hAnsi="Calibri"/>
          <w:lang w:val="en-US" w:eastAsia="zh-CN"/>
        </w:rPr>
        <w:t xml:space="preserve">ensuring the basic functions and performance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cost-effectiveness should be fully considered. New technologies, materials, and processes should be utilized to optimize the design plan and select cost-effective facilities and equipment, ensuring the rationality of investment and the sustainability of returns, and meeting the sustainable development needs of digital waterway management and vessel operations.</w:t>
      </w:r>
    </w:p>
    <w:p w14:paraId="0564F6DC"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d. Expandability principle: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should not only have the current required functions but also have expandability and extensibility. They should have the ability to upgrade technology and expand functions to meet the possible new application needs in the future and adapt to the changes in future technological development and waterway management requirements.</w:t>
      </w:r>
    </w:p>
    <w:p w14:paraId="0564F6DD" w14:textId="77777777" w:rsidR="00825BF4" w:rsidRDefault="00AC31FD">
      <w:pPr>
        <w:pStyle w:val="List1"/>
        <w:numPr>
          <w:ilvl w:val="0"/>
          <w:numId w:val="0"/>
        </w:numPr>
        <w:rPr>
          <w:rFonts w:ascii="Calibri" w:eastAsia="Calibri" w:hAnsi="Calibri"/>
          <w:lang w:val="en-US" w:eastAsia="zh-CN"/>
        </w:rPr>
      </w:pPr>
      <w:proofErr w:type="gramStart"/>
      <w:r>
        <w:rPr>
          <w:rFonts w:ascii="Calibri" w:eastAsia="Calibri" w:hAnsi="Calibri"/>
          <w:lang w:val="en-US" w:eastAsia="zh-CN"/>
        </w:rPr>
        <w:t>e. Standardization</w:t>
      </w:r>
      <w:proofErr w:type="gramEnd"/>
      <w:r>
        <w:rPr>
          <w:rFonts w:ascii="Calibri" w:eastAsia="Calibri" w:hAnsi="Calibri"/>
          <w:lang w:val="en-US" w:eastAsia="zh-CN"/>
        </w:rPr>
        <w:t xml:space="preserve"> principle: Uniform design specifications, management and maintenance, and technical standards should be followed, as well as the involved status information, communication protocols, data formats, and equipment interfaces, to ensure seamless connection and data exchange between different manufacturers and types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The data and transmitted information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should be uniformly encoded and standardized to facilitate information identification, processing, and</w:t>
      </w:r>
      <w:r>
        <w:rPr>
          <w:rFonts w:ascii="Calibri" w:eastAsia="Calibri" w:hAnsi="Calibri"/>
          <w:lang w:val="en-US" w:eastAsia="zh-CN"/>
        </w:rPr>
        <w:t xml:space="preserve"> analysis.</w:t>
      </w:r>
    </w:p>
    <w:p w14:paraId="0564F6DE"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(5) Location Selection</w:t>
      </w:r>
    </w:p>
    <w:p w14:paraId="0564F6DF"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a. Important ports, waterways, and navigation routes: Important ports and waterways have high vessel traffic volume and navigation density. The installation of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helps optimize vessel passage routes, reduce waiting time, improve waterway navigation efficiency, enhance the navigation capacity and service level of important ports to promote the prosperity and development of port economies.</w:t>
      </w:r>
    </w:p>
    <w:p w14:paraId="0564F6E0"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b. The narrow waterways: Narrow waterways have limited space, and vessel navigation often requires </w:t>
      </w:r>
      <w:proofErr w:type="gramStart"/>
      <w:r>
        <w:rPr>
          <w:rFonts w:ascii="Calibri" w:eastAsia="Calibri" w:hAnsi="Calibri"/>
          <w:lang w:val="en-US" w:eastAsia="zh-CN"/>
        </w:rPr>
        <w:t>waiting,</w:t>
      </w:r>
      <w:proofErr w:type="gramEnd"/>
      <w:r>
        <w:rPr>
          <w:rFonts w:ascii="Calibri" w:eastAsia="Calibri" w:hAnsi="Calibri"/>
          <w:lang w:val="en-US" w:eastAsia="zh-CN"/>
        </w:rPr>
        <w:t xml:space="preserve"> coordination, or may lead to accidents such as collisions and grounding.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monitor waterway boundaries and </w:t>
      </w:r>
      <w:r>
        <w:rPr>
          <w:rFonts w:ascii="Calibri" w:eastAsia="Calibri" w:hAnsi="Calibri"/>
          <w:lang w:val="en-US" w:eastAsia="zh-CN"/>
        </w:rPr>
        <w:t>vessel traffic in real time, promptly detect and handle potential problems, and ensure the smooth and safe passage of the waterway.</w:t>
      </w:r>
    </w:p>
    <w:p w14:paraId="0564F6E1"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c. Entrances and turning points: Waterway entrances are critical areas for vessels to enter or exit the waterway, often with complex currents and heavy traffic.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provide real-time information on the position, width, and depth of waterway entrances, helping vessel operators accurately identify the entrance location and guide vessels to enter or exit the waterway smoothly, reducing the time spent waiting and wandering in the entrance area and avoiding entering dangerous areas or collisions. At waterway turning points, vessels need to adjust their course to adapt to the new waterway direction.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provide accurate information on the </w:t>
      </w:r>
      <w:r>
        <w:rPr>
          <w:rFonts w:ascii="Calibri" w:eastAsia="Calibri" w:hAnsi="Calibri"/>
          <w:lang w:val="en-US" w:eastAsia="zh-CN"/>
        </w:rPr>
        <w:t xml:space="preserve">position, turning angle, and conditions of the waterway ahead, helping vessel operators prepare in advance and adjust their course to ensure </w:t>
      </w:r>
      <w:proofErr w:type="gramStart"/>
      <w:r>
        <w:rPr>
          <w:rFonts w:ascii="Calibri" w:eastAsia="Calibri" w:hAnsi="Calibri"/>
          <w:lang w:val="en-US" w:eastAsia="zh-CN"/>
        </w:rPr>
        <w:t>a smooth</w:t>
      </w:r>
      <w:proofErr w:type="gramEnd"/>
      <w:r>
        <w:rPr>
          <w:rFonts w:ascii="Calibri" w:eastAsia="Calibri" w:hAnsi="Calibri"/>
          <w:lang w:val="en-US" w:eastAsia="zh-CN"/>
        </w:rPr>
        <w:t xml:space="preserve"> and safe passage through turning points.</w:t>
      </w:r>
    </w:p>
    <w:p w14:paraId="0564F6E2"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d. Areas with significant changes in water flow such as reefs and shoals: The water flow in reef and shoal areas is complex and varied, and there may be obstacles such as hidden reefs and shallow </w:t>
      </w:r>
      <w:proofErr w:type="gramStart"/>
      <w:r>
        <w:rPr>
          <w:rFonts w:ascii="Calibri" w:eastAsia="Calibri" w:hAnsi="Calibri"/>
          <w:lang w:val="en-US" w:eastAsia="zh-CN"/>
        </w:rPr>
        <w:t>areas,</w:t>
      </w:r>
      <w:proofErr w:type="gramEnd"/>
      <w:r>
        <w:rPr>
          <w:rFonts w:ascii="Calibri" w:eastAsia="Calibri" w:hAnsi="Calibri"/>
          <w:lang w:val="en-US" w:eastAsia="zh-CN"/>
        </w:rPr>
        <w:t xml:space="preserve"> posing a threat to vessel navigation.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provide real-time key navigation information such as water depth, current, location of obstacles, and flow velocity and direction in these areas, helping ship operators identify dangerous waters, determine current changes, accurately assess the </w:t>
      </w:r>
      <w:proofErr w:type="spellStart"/>
      <w:proofErr w:type="gramStart"/>
      <w:r>
        <w:rPr>
          <w:rFonts w:ascii="Calibri" w:eastAsia="Calibri" w:hAnsi="Calibri"/>
          <w:lang w:val="en-US" w:eastAsia="zh-CN"/>
        </w:rPr>
        <w:t>waterwayand</w:t>
      </w:r>
      <w:proofErr w:type="spellEnd"/>
      <w:proofErr w:type="gramEnd"/>
      <w:r>
        <w:rPr>
          <w:rFonts w:ascii="Calibri" w:eastAsia="Calibri" w:hAnsi="Calibri"/>
          <w:lang w:val="en-US" w:eastAsia="zh-CN"/>
        </w:rPr>
        <w:t xml:space="preserve"> its surrounding conditions, plan and formulate safe and efficient navigation routes, and effectively avoid incidents such as collisions and grounding.</w:t>
      </w:r>
    </w:p>
    <w:p w14:paraId="0564F6E3"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lastRenderedPageBreak/>
        <w:t xml:space="preserve">e. Areas with environmental monitoring requirements: Some areas of the waterway have complex natural conditions and sensitive ecological environments.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integrate multiple sensors and can monitor environmental factors such as water quality in real time, providing accurate environmental data support for management departments. This helps prevent pollution spread, </w:t>
      </w:r>
      <w:proofErr w:type="gramStart"/>
      <w:r>
        <w:rPr>
          <w:rFonts w:ascii="Calibri" w:eastAsia="Calibri" w:hAnsi="Calibri"/>
          <w:lang w:val="en-US" w:eastAsia="zh-CN"/>
        </w:rPr>
        <w:t>strengthen</w:t>
      </w:r>
      <w:proofErr w:type="gramEnd"/>
      <w:r>
        <w:rPr>
          <w:rFonts w:ascii="Calibri" w:eastAsia="Calibri" w:hAnsi="Calibri"/>
          <w:lang w:val="en-US" w:eastAsia="zh-CN"/>
        </w:rPr>
        <w:t xml:space="preserve"> the protection of the ecological environment around the waterway, and is of great significance for assessing the environmental conditions of the waterway, predicting environmental changes in the waterway, and formulating environmental protection measures.</w:t>
      </w:r>
    </w:p>
    <w:p w14:paraId="0564F6E4" w14:textId="77777777" w:rsidR="00825BF4" w:rsidRDefault="00AC31FD">
      <w:pPr>
        <w:pStyle w:val="List1"/>
        <w:numPr>
          <w:ilvl w:val="0"/>
          <w:numId w:val="0"/>
        </w:numPr>
        <w:rPr>
          <w:rFonts w:ascii="Calibri" w:eastAsia="Calibri" w:hAnsi="Calibri"/>
          <w:lang w:val="en-US" w:eastAsia="zh-CN"/>
        </w:rPr>
      </w:pPr>
      <w:proofErr w:type="spellStart"/>
      <w:proofErr w:type="gramStart"/>
      <w:r>
        <w:rPr>
          <w:rFonts w:ascii="Calibri" w:eastAsia="Calibri" w:hAnsi="Calibri"/>
          <w:lang w:val="en-US" w:eastAsia="zh-CN"/>
        </w:rPr>
        <w:t>f.Accident</w:t>
      </w:r>
      <w:proofErr w:type="spellEnd"/>
      <w:proofErr w:type="gramEnd"/>
      <w:r>
        <w:rPr>
          <w:rFonts w:ascii="Calibri" w:eastAsia="Calibri" w:hAnsi="Calibri"/>
          <w:lang w:val="en-US" w:eastAsia="zh-CN"/>
        </w:rPr>
        <w:t xml:space="preserve">-prone areas: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can monitor navigation information such as water flow, wind direction, visibility, and the navigation trajectories of ships in real time. In accident-prone areas, obtaining navigation information will help ships identify risk factors, issue warning signals to ships, and conduct targeted ship maneuvering, effectively avoiding or reducing the occurrence of accidents. The use of digital/intelligent </w:t>
      </w:r>
      <w:proofErr w:type="spellStart"/>
      <w:r>
        <w:rPr>
          <w:rFonts w:ascii="Calibri" w:eastAsia="Calibri" w:hAnsi="Calibri"/>
          <w:lang w:val="en-US" w:eastAsia="zh-CN"/>
        </w:rPr>
        <w:t>AtoN</w:t>
      </w:r>
      <w:proofErr w:type="spellEnd"/>
      <w:r>
        <w:rPr>
          <w:rFonts w:ascii="Calibri" w:eastAsia="Calibri" w:hAnsi="Calibri"/>
          <w:lang w:val="en-US" w:eastAsia="zh-CN"/>
        </w:rPr>
        <w:t xml:space="preserve"> sensors and data analysis technology can also provide an important b</w:t>
      </w:r>
      <w:r>
        <w:rPr>
          <w:rFonts w:ascii="Calibri" w:eastAsia="Calibri" w:hAnsi="Calibri"/>
          <w:lang w:val="en-US" w:eastAsia="zh-CN"/>
        </w:rPr>
        <w:t>asis for management departments to discover accident patterns, judge accident trends, quickly dispatch rescue forces, shorten rescue time, improve rescue efficiency, provide accident analysis data, and determine maritime liability for accidents.</w:t>
      </w:r>
    </w:p>
    <w:p w14:paraId="0564F6E5"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g. Dense traffic areas: In dense traffic areas, the volume of ships is large, and the navigation risk increases accordingly.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based on real-time monitoring of traffic volume and ship dynamics, can also integrate traffic management systems to monitor the volume and navigation status of ships in the waterway in real time, guiding ships to pass through traffic-intensive areas more efficiently and orderly, reducing navigation delays and traffic congestion, which can help improve the passage capacity and utilization of the channel.</w:t>
      </w:r>
    </w:p>
    <w:p w14:paraId="0564F6E6"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h. Waterway warning areas: Setting digital/intelligent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in warning zones can clearly mark dangerous areas or elements that require special attention, guiding ships to travel along the designated route and speed, reducing the crossing and mutual interference between ships, which can remind ship operators to operate carefully to avoid collisions, grounding and other accidents.</w:t>
      </w:r>
    </w:p>
    <w:p w14:paraId="0564F6E7" w14:textId="77777777" w:rsidR="00825BF4" w:rsidRDefault="00AC31FD">
      <w:pPr>
        <w:pStyle w:val="Heading1"/>
        <w:numPr>
          <w:ilvl w:val="0"/>
          <w:numId w:val="0"/>
        </w:numPr>
        <w:tabs>
          <w:tab w:val="clear" w:pos="567"/>
        </w:tabs>
        <w:rPr>
          <w:rFonts w:eastAsia="SimSun"/>
          <w:lang w:val="en-US" w:eastAsia="zh-CN"/>
        </w:rPr>
      </w:pPr>
      <w:r>
        <w:rPr>
          <w:rFonts w:eastAsia="SimSun" w:hint="eastAsia"/>
          <w:lang w:val="en-US" w:eastAsia="zh-CN"/>
        </w:rPr>
        <w:t>4</w:t>
      </w:r>
      <w:r>
        <w:rPr>
          <w:rFonts w:eastAsia="SimSun" w:hint="eastAsia"/>
          <w:lang w:val="en-US" w:eastAsia="zh-CN"/>
        </w:rPr>
        <w:tab/>
        <w:t>PROPOSALS</w:t>
      </w:r>
    </w:p>
    <w:p w14:paraId="0564F6E8"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To sum up, this paper puts forward the following suggestions for improving the content of the draft digital waterway guideline:</w:t>
      </w:r>
    </w:p>
    <w:p w14:paraId="0564F6E9"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a. Considering the explanation and definition of electronic fence provided in this paper, it is proposed </w:t>
      </w:r>
      <w:proofErr w:type="gramStart"/>
      <w:r>
        <w:rPr>
          <w:rFonts w:ascii="Calibri" w:eastAsia="Calibri" w:hAnsi="Calibri"/>
          <w:lang w:val="en-US" w:eastAsia="zh-CN"/>
        </w:rPr>
        <w:t>to  include</w:t>
      </w:r>
      <w:proofErr w:type="gramEnd"/>
      <w:r>
        <w:rPr>
          <w:rFonts w:ascii="Calibri" w:eastAsia="Calibri" w:hAnsi="Calibri"/>
          <w:lang w:val="en-US" w:eastAsia="zh-CN"/>
        </w:rPr>
        <w:t xml:space="preserve"> it in Chapter 7.1 of the draft guideline.</w:t>
      </w:r>
    </w:p>
    <w:p w14:paraId="0564F6EA" w14:textId="77777777" w:rsidR="00825BF4" w:rsidRDefault="00AC31FD">
      <w:pPr>
        <w:pStyle w:val="List1"/>
        <w:numPr>
          <w:ilvl w:val="0"/>
          <w:numId w:val="0"/>
        </w:numPr>
        <w:rPr>
          <w:rFonts w:ascii="Calibri" w:eastAsia="Calibri" w:hAnsi="Calibri"/>
          <w:lang w:val="en-US" w:eastAsia="zh-CN"/>
        </w:rPr>
      </w:pPr>
      <w:r>
        <w:rPr>
          <w:rFonts w:ascii="Calibri" w:eastAsia="Calibri" w:hAnsi="Calibri"/>
          <w:lang w:val="en-US" w:eastAsia="zh-CN"/>
        </w:rPr>
        <w:t xml:space="preserve">b. Considering the explanation for the selection of the term “digital </w:t>
      </w:r>
      <w:proofErr w:type="spellStart"/>
      <w:r>
        <w:rPr>
          <w:rFonts w:ascii="Calibri" w:eastAsia="Calibri" w:hAnsi="Calibri"/>
          <w:lang w:val="en-US" w:eastAsia="zh-CN"/>
        </w:rPr>
        <w:t>AtoN</w:t>
      </w:r>
      <w:proofErr w:type="spellEnd"/>
      <w:r>
        <w:rPr>
          <w:rFonts w:ascii="Calibri" w:eastAsia="Calibri" w:hAnsi="Calibri"/>
          <w:lang w:val="en-US" w:eastAsia="zh-CN"/>
        </w:rPr>
        <w:t xml:space="preserve">” in this paper, it is suggested that the relevant terms in the guideline should be uniformly revised to "digital </w:t>
      </w:r>
      <w:proofErr w:type="spellStart"/>
      <w:r>
        <w:rPr>
          <w:rFonts w:ascii="Calibri" w:eastAsia="Calibri" w:hAnsi="Calibri"/>
          <w:lang w:val="en-US" w:eastAsia="zh-CN"/>
        </w:rPr>
        <w:t>AtoN</w:t>
      </w:r>
      <w:proofErr w:type="spellEnd"/>
      <w:r>
        <w:rPr>
          <w:rFonts w:ascii="Calibri" w:eastAsia="Calibri" w:hAnsi="Calibri"/>
          <w:lang w:val="en-US" w:eastAsia="zh-CN"/>
        </w:rPr>
        <w:t>".</w:t>
      </w:r>
    </w:p>
    <w:p w14:paraId="0564F6EB" w14:textId="77777777" w:rsidR="00825BF4" w:rsidRDefault="00AC31FD">
      <w:pPr>
        <w:pStyle w:val="List1"/>
        <w:numPr>
          <w:ilvl w:val="0"/>
          <w:numId w:val="0"/>
        </w:numPr>
        <w:rPr>
          <w:rFonts w:ascii="Calibri" w:eastAsia="Calibri" w:hAnsi="Calibri"/>
          <w:lang w:val="en-US" w:eastAsia="zh-CN"/>
        </w:rPr>
      </w:pPr>
      <w:proofErr w:type="gramStart"/>
      <w:r>
        <w:rPr>
          <w:rFonts w:ascii="Calibri" w:eastAsia="Calibri" w:hAnsi="Calibri"/>
          <w:lang w:val="en-US" w:eastAsia="zh-CN"/>
        </w:rPr>
        <w:t>c. Considering</w:t>
      </w:r>
      <w:proofErr w:type="gramEnd"/>
      <w:r>
        <w:rPr>
          <w:rFonts w:ascii="Calibri" w:eastAsia="Calibri" w:hAnsi="Calibri"/>
          <w:lang w:val="en-US" w:eastAsia="zh-CN"/>
        </w:rPr>
        <w:t xml:space="preserve"> the supplementary content of this paper on the application scenarios, service provision considerations, design requirements and location selection of digital </w:t>
      </w:r>
      <w:proofErr w:type="spellStart"/>
      <w:r>
        <w:rPr>
          <w:rFonts w:ascii="Calibri" w:eastAsia="Calibri" w:hAnsi="Calibri"/>
          <w:lang w:val="en-US" w:eastAsia="zh-CN"/>
        </w:rPr>
        <w:t>AtoNs</w:t>
      </w:r>
      <w:proofErr w:type="spellEnd"/>
      <w:r>
        <w:rPr>
          <w:rFonts w:ascii="Calibri" w:eastAsia="Calibri" w:hAnsi="Calibri"/>
          <w:lang w:val="en-US" w:eastAsia="zh-CN"/>
        </w:rPr>
        <w:t xml:space="preserve">, it is suggested to include these supplementary contents in Chapter </w:t>
      </w:r>
      <w:proofErr w:type="gramStart"/>
      <w:r>
        <w:rPr>
          <w:rFonts w:ascii="Calibri" w:eastAsia="Calibri" w:hAnsi="Calibri"/>
          <w:lang w:val="en-US" w:eastAsia="zh-CN"/>
        </w:rPr>
        <w:t>7.3  for</w:t>
      </w:r>
      <w:proofErr w:type="gramEnd"/>
      <w:r>
        <w:rPr>
          <w:rFonts w:ascii="Calibri" w:eastAsia="Calibri" w:hAnsi="Calibri"/>
          <w:lang w:val="en-US" w:eastAsia="zh-CN"/>
        </w:rPr>
        <w:t xml:space="preserve"> description. The revised text is shown in the annex.</w:t>
      </w:r>
    </w:p>
    <w:p w14:paraId="0564F6EC" w14:textId="77777777" w:rsidR="00825BF4" w:rsidRDefault="00AC31FD">
      <w:pPr>
        <w:pStyle w:val="Heading1"/>
        <w:numPr>
          <w:ilvl w:val="0"/>
          <w:numId w:val="0"/>
        </w:numPr>
        <w:tabs>
          <w:tab w:val="clear" w:pos="567"/>
        </w:tabs>
        <w:rPr>
          <w:rFonts w:eastAsia="SimSun"/>
          <w:lang w:val="en-US" w:eastAsia="zh-CN"/>
        </w:rPr>
      </w:pPr>
      <w:r>
        <w:rPr>
          <w:rFonts w:eastAsia="SimSun" w:hint="eastAsia"/>
          <w:lang w:val="en-US" w:eastAsia="zh-CN"/>
        </w:rPr>
        <w:t>5</w:t>
      </w:r>
      <w:r>
        <w:rPr>
          <w:rFonts w:eastAsia="SimSun" w:hint="eastAsia"/>
          <w:lang w:val="en-US" w:eastAsia="zh-CN"/>
        </w:rPr>
        <w:tab/>
        <w:t>REFERENCE</w:t>
      </w:r>
    </w:p>
    <w:p w14:paraId="0564F6ED" w14:textId="77777777" w:rsidR="00825BF4" w:rsidRDefault="00AC31FD">
      <w:pPr>
        <w:spacing w:after="120"/>
        <w:jc w:val="both"/>
        <w:rPr>
          <w:rFonts w:ascii="Calibri" w:eastAsia="SimSun" w:hAnsi="Calibri"/>
          <w:lang w:val="en-US" w:eastAsia="zh-CN"/>
        </w:rPr>
      </w:pPr>
      <w:r>
        <w:rPr>
          <w:rFonts w:ascii="Calibri" w:eastAsia="SimSun" w:hAnsi="Calibri" w:hint="eastAsia"/>
          <w:lang w:val="en-US" w:eastAsia="zh-CN"/>
        </w:rPr>
        <w:t xml:space="preserve">Draft </w:t>
      </w:r>
      <w:proofErr w:type="gramStart"/>
      <w:r>
        <w:rPr>
          <w:rFonts w:ascii="Calibri" w:eastAsia="SimSun" w:hAnsi="Calibri" w:hint="eastAsia"/>
          <w:lang w:val="en-US" w:eastAsia="zh-CN"/>
        </w:rPr>
        <w:t>guideline</w:t>
      </w:r>
      <w:proofErr w:type="gramEnd"/>
      <w:r>
        <w:rPr>
          <w:rFonts w:ascii="Calibri" w:eastAsia="SimSun" w:hAnsi="Calibri" w:hint="eastAsia"/>
          <w:lang w:val="en-US" w:eastAsia="zh-CN"/>
        </w:rPr>
        <w:t xml:space="preserve"> on digital waterways developed at the latest inter-sessional online meeting held in November 2024.</w:t>
      </w:r>
    </w:p>
    <w:p w14:paraId="0564F6EE" w14:textId="77777777" w:rsidR="00825BF4" w:rsidRDefault="00AC31FD">
      <w:pPr>
        <w:spacing w:after="120"/>
        <w:jc w:val="both"/>
      </w:pPr>
      <w:r>
        <w:rPr>
          <w:rFonts w:ascii="Calibri" w:eastAsia="SimSun" w:hAnsi="Calibri" w:hint="eastAsia"/>
          <w:b/>
          <w:caps/>
          <w:color w:val="0070C0"/>
          <w:kern w:val="28"/>
          <w:sz w:val="24"/>
          <w:lang w:val="en-US" w:eastAsia="zh-CN"/>
        </w:rPr>
        <w:t xml:space="preserve">6        </w:t>
      </w:r>
      <w:r>
        <w:rPr>
          <w:rFonts w:ascii="Calibri" w:eastAsia="SimSun" w:hAnsi="Calibri"/>
          <w:b/>
          <w:caps/>
          <w:color w:val="0070C0"/>
          <w:kern w:val="28"/>
          <w:sz w:val="24"/>
          <w:lang w:val="en-US" w:eastAsia="zh-CN"/>
        </w:rPr>
        <w:t xml:space="preserve">Actions requested </w:t>
      </w:r>
      <w:r>
        <w:rPr>
          <w:rFonts w:ascii="Calibri" w:eastAsia="SimSun" w:hAnsi="Calibri" w:hint="eastAsia"/>
          <w:b/>
          <w:caps/>
          <w:color w:val="0070C0"/>
          <w:kern w:val="28"/>
          <w:sz w:val="24"/>
          <w:lang w:val="en-US" w:eastAsia="zh-CN"/>
        </w:rPr>
        <w:t>OF</w:t>
      </w:r>
      <w:r>
        <w:rPr>
          <w:rFonts w:ascii="Calibri" w:eastAsia="SimSun" w:hAnsi="Calibri"/>
          <w:b/>
          <w:caps/>
          <w:color w:val="0070C0"/>
          <w:kern w:val="28"/>
          <w:sz w:val="24"/>
          <w:lang w:val="en-US" w:eastAsia="zh-CN"/>
        </w:rPr>
        <w:t xml:space="preserve"> the Commi</w:t>
      </w:r>
      <w:r>
        <w:rPr>
          <w:rFonts w:ascii="Calibri" w:eastAsia="SimSun" w:hAnsi="Calibri" w:hint="eastAsia"/>
          <w:b/>
          <w:caps/>
          <w:color w:val="0070C0"/>
          <w:kern w:val="28"/>
          <w:sz w:val="24"/>
          <w:lang w:val="en-US" w:eastAsia="zh-CN"/>
        </w:rPr>
        <w:t>TTEE</w:t>
      </w:r>
    </w:p>
    <w:p w14:paraId="0564F6EF" w14:textId="77777777" w:rsidR="00825BF4" w:rsidRDefault="00AC31FD">
      <w:pPr>
        <w:pStyle w:val="List1"/>
        <w:numPr>
          <w:ilvl w:val="0"/>
          <w:numId w:val="0"/>
        </w:numPr>
        <w:rPr>
          <w:rFonts w:ascii="Calibri" w:hAnsi="Calibri"/>
          <w:lang w:val="en-US" w:eastAsia="zh-CN"/>
        </w:rPr>
      </w:pPr>
      <w:r>
        <w:rPr>
          <w:rFonts w:ascii="Calibri" w:eastAsia="Calibri" w:hAnsi="Calibri" w:hint="eastAsia"/>
          <w:lang w:val="en-US" w:eastAsia="zh-CN"/>
        </w:rPr>
        <w:t xml:space="preserve">The committee is invited to consider the discussion and proposals above when </w:t>
      </w:r>
      <w:r>
        <w:rPr>
          <w:rFonts w:ascii="Calibri" w:eastAsia="Calibri" w:hAnsi="Calibri" w:hint="eastAsia"/>
          <w:lang w:val="en-US" w:eastAsia="zh-CN"/>
        </w:rPr>
        <w:t xml:space="preserve">developing the new draft guideline on digital </w:t>
      </w:r>
      <w:proofErr w:type="gramStart"/>
      <w:r>
        <w:rPr>
          <w:rFonts w:ascii="Calibri" w:eastAsia="Calibri" w:hAnsi="Calibri" w:hint="eastAsia"/>
          <w:lang w:val="en-US" w:eastAsia="zh-CN"/>
        </w:rPr>
        <w:t>waterways, and</w:t>
      </w:r>
      <w:proofErr w:type="gramEnd"/>
      <w:r>
        <w:rPr>
          <w:rFonts w:ascii="Calibri" w:eastAsia="Calibri" w:hAnsi="Calibri" w:hint="eastAsia"/>
          <w:lang w:val="en-US" w:eastAsia="zh-CN"/>
        </w:rPr>
        <w:t xml:space="preserve"> take actions as appropriate.</w:t>
      </w:r>
    </w:p>
    <w:p w14:paraId="0564F6F0" w14:textId="77777777" w:rsidR="00825BF4" w:rsidRDefault="00825BF4">
      <w:pPr>
        <w:pStyle w:val="List1"/>
        <w:numPr>
          <w:ilvl w:val="0"/>
          <w:numId w:val="0"/>
        </w:numPr>
        <w:rPr>
          <w:rFonts w:ascii="Calibri" w:hAnsi="Calibri"/>
          <w:lang w:val="en-US" w:eastAsia="en-US"/>
        </w:rPr>
      </w:pPr>
    </w:p>
    <w:sectPr w:rsidR="00825BF4">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4F6F7" w14:textId="77777777" w:rsidR="00AC31FD" w:rsidRDefault="00AC31FD">
      <w:r>
        <w:separator/>
      </w:r>
    </w:p>
  </w:endnote>
  <w:endnote w:type="continuationSeparator" w:id="0">
    <w:p w14:paraId="0564F6F9" w14:textId="77777777" w:rsidR="00AC31FD" w:rsidRDefault="00AC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4F6F4" w14:textId="77777777" w:rsidR="00825BF4" w:rsidRDefault="00AC31FD">
    <w:pPr>
      <w:pStyle w:val="Footer"/>
      <w:rPr>
        <w:rFonts w:ascii="Calibri" w:hAnsi="Calibri"/>
      </w:rPr>
    </w:pPr>
    <w:r>
      <w:rPr>
        <w:rFonts w:ascii="Calibri" w:eastAsia="SimSun" w:hAnsi="Calibri" w:hint="eastAsia"/>
        <w:sz w:val="20"/>
        <w:szCs w:val="20"/>
        <w:lang w:val="en-US" w:eastAsia="zh-CN"/>
      </w:rPr>
      <w:t>Proposals</w:t>
    </w:r>
    <w:r>
      <w:rPr>
        <w:rFonts w:ascii="Calibri" w:hAnsi="Calibri" w:hint="eastAsia"/>
        <w:sz w:val="20"/>
        <w:szCs w:val="20"/>
      </w:rPr>
      <w:t xml:space="preserve"> </w:t>
    </w:r>
    <w:r>
      <w:rPr>
        <w:rFonts w:ascii="Calibri" w:eastAsia="SimSun" w:hAnsi="Calibri" w:hint="eastAsia"/>
        <w:sz w:val="20"/>
        <w:szCs w:val="20"/>
        <w:lang w:val="en-US" w:eastAsia="zh-CN"/>
      </w:rPr>
      <w:t>on</w:t>
    </w:r>
    <w:r>
      <w:rPr>
        <w:rFonts w:ascii="Calibri" w:hAnsi="Calibri" w:hint="eastAsia"/>
        <w:sz w:val="20"/>
        <w:szCs w:val="20"/>
      </w:rPr>
      <w:t xml:space="preserve"> </w:t>
    </w:r>
    <w:r>
      <w:rPr>
        <w:rFonts w:ascii="Calibri" w:eastAsia="SimSun" w:hAnsi="Calibri" w:hint="eastAsia"/>
        <w:sz w:val="20"/>
        <w:szCs w:val="20"/>
        <w:lang w:val="en-US" w:eastAsia="zh-CN"/>
      </w:rPr>
      <w:t>further Improving</w:t>
    </w:r>
    <w:r>
      <w:rPr>
        <w:rFonts w:ascii="Calibri" w:hAnsi="Calibri" w:hint="eastAsia"/>
        <w:sz w:val="20"/>
        <w:szCs w:val="20"/>
      </w:rPr>
      <w:t xml:space="preserve"> </w:t>
    </w:r>
    <w:r>
      <w:rPr>
        <w:rFonts w:ascii="Calibri" w:eastAsia="SimSun" w:hAnsi="Calibri" w:hint="eastAsia"/>
        <w:sz w:val="20"/>
        <w:szCs w:val="20"/>
        <w:lang w:val="en-US" w:eastAsia="zh-CN"/>
      </w:rPr>
      <w:t>the</w:t>
    </w:r>
    <w:r>
      <w:rPr>
        <w:rFonts w:ascii="Calibri" w:hAnsi="Calibri" w:hint="eastAsia"/>
        <w:sz w:val="20"/>
        <w:szCs w:val="20"/>
      </w:rPr>
      <w:t xml:space="preserve"> </w:t>
    </w:r>
    <w:r>
      <w:rPr>
        <w:rFonts w:ascii="Calibri" w:eastAsia="SimSun" w:hAnsi="Calibri" w:hint="eastAsia"/>
        <w:sz w:val="20"/>
        <w:szCs w:val="20"/>
        <w:lang w:val="en-US" w:eastAsia="zh-CN"/>
      </w:rPr>
      <w:t>contents</w:t>
    </w:r>
    <w:r>
      <w:rPr>
        <w:rFonts w:ascii="Calibri" w:hAnsi="Calibri" w:hint="eastAsia"/>
        <w:sz w:val="20"/>
        <w:szCs w:val="20"/>
      </w:rPr>
      <w:t xml:space="preserve"> </w:t>
    </w:r>
    <w:r>
      <w:rPr>
        <w:rFonts w:ascii="Calibri" w:eastAsia="SimSun" w:hAnsi="Calibri" w:hint="eastAsia"/>
        <w:sz w:val="20"/>
        <w:szCs w:val="20"/>
        <w:lang w:val="en-US" w:eastAsia="zh-CN"/>
      </w:rPr>
      <w:t>of</w:t>
    </w:r>
    <w:r>
      <w:rPr>
        <w:rFonts w:ascii="Calibri" w:hAnsi="Calibri" w:hint="eastAsia"/>
        <w:sz w:val="20"/>
        <w:szCs w:val="20"/>
      </w:rPr>
      <w:t xml:space="preserve"> </w:t>
    </w:r>
    <w:r>
      <w:rPr>
        <w:rFonts w:ascii="Calibri" w:eastAsia="SimSun" w:hAnsi="Calibri" w:hint="eastAsia"/>
        <w:sz w:val="20"/>
        <w:szCs w:val="20"/>
        <w:lang w:val="en-US" w:eastAsia="zh-CN"/>
      </w:rPr>
      <w:t>digital waterway</w:t>
    </w:r>
    <w:r>
      <w:rPr>
        <w:rFonts w:ascii="Calibri" w:hAnsi="Calibri" w:hint="eastAsia"/>
        <w:sz w:val="20"/>
        <w:szCs w:val="20"/>
      </w:rPr>
      <w:t xml:space="preserve"> </w:t>
    </w:r>
    <w:r>
      <w:rPr>
        <w:rFonts w:ascii="Calibri" w:eastAsia="SimSun" w:hAnsi="Calibri" w:hint="eastAsia"/>
        <w:sz w:val="20"/>
        <w:szCs w:val="20"/>
        <w:lang w:val="en-US" w:eastAsia="zh-CN"/>
      </w:rPr>
      <w:t>guideline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4F6F1" w14:textId="77777777" w:rsidR="00825BF4" w:rsidRDefault="00AC31FD">
      <w:r>
        <w:separator/>
      </w:r>
    </w:p>
  </w:footnote>
  <w:footnote w:type="continuationSeparator" w:id="0">
    <w:p w14:paraId="0564F6F2" w14:textId="77777777" w:rsidR="00825BF4" w:rsidRDefault="00AC31FD">
      <w:r>
        <w:continuationSeparator/>
      </w:r>
    </w:p>
  </w:footnote>
  <w:footnote w:id="1">
    <w:p w14:paraId="0564F6F8" w14:textId="77777777" w:rsidR="00825BF4" w:rsidRDefault="00AC31FD">
      <w:pPr>
        <w:pStyle w:val="FootnoteText"/>
        <w:rPr>
          <w:lang w:val="en-US"/>
        </w:rPr>
      </w:pPr>
      <w:r>
        <w:rPr>
          <w:rStyle w:val="FootnoteReference"/>
        </w:rPr>
        <w:footnoteRef/>
      </w:r>
      <w:r>
        <w:t xml:space="preserve"> </w:t>
      </w:r>
      <w:r>
        <w:rPr>
          <w:sz w:val="16"/>
          <w:szCs w:val="16"/>
        </w:rPr>
        <w:t xml:space="preserve">Input document number, to be assigned by the </w:t>
      </w:r>
      <w:r>
        <w:rPr>
          <w:sz w:val="16"/>
          <w:szCs w:val="16"/>
        </w:rPr>
        <w:t>Committee Secretary</w:t>
      </w:r>
    </w:p>
  </w:footnote>
  <w:footnote w:id="2">
    <w:p w14:paraId="0564F6F9" w14:textId="77777777" w:rsidR="00825BF4" w:rsidRDefault="00AC31FD">
      <w:pPr>
        <w:pStyle w:val="FootnoteText"/>
        <w:rPr>
          <w:rFonts w:eastAsia="SimSun"/>
          <w:lang w:val="en-US" w:eastAsia="zh-CN"/>
        </w:rPr>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4F6F3" w14:textId="77777777" w:rsidR="00825BF4" w:rsidRDefault="00AC31FD">
    <w:pPr>
      <w:pStyle w:val="Header"/>
      <w:jc w:val="right"/>
    </w:pPr>
    <w:r>
      <w:rPr>
        <w:noProof/>
      </w:rPr>
      <w:drawing>
        <wp:anchor distT="0" distB="0" distL="114300" distR="114300" simplePos="0" relativeHeight="251657216" behindDoc="0" locked="0" layoutInCell="1" allowOverlap="1" wp14:anchorId="0564F6F5" wp14:editId="0564F6F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0564F6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5pt;height:65.6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635679230">
    <w:abstractNumId w:val="2"/>
  </w:num>
  <w:num w:numId="2" w16cid:durableId="462625005">
    <w:abstractNumId w:val="12"/>
  </w:num>
  <w:num w:numId="3" w16cid:durableId="1002513241">
    <w:abstractNumId w:val="8"/>
  </w:num>
  <w:num w:numId="4" w16cid:durableId="1706833628">
    <w:abstractNumId w:val="1"/>
  </w:num>
  <w:num w:numId="5" w16cid:durableId="1977447566">
    <w:abstractNumId w:val="14"/>
  </w:num>
  <w:num w:numId="6" w16cid:durableId="1107508398">
    <w:abstractNumId w:val="10"/>
  </w:num>
  <w:num w:numId="7" w16cid:durableId="764038153">
    <w:abstractNumId w:val="9"/>
  </w:num>
  <w:num w:numId="8" w16cid:durableId="2363165">
    <w:abstractNumId w:val="7"/>
  </w:num>
  <w:num w:numId="9" w16cid:durableId="667051895">
    <w:abstractNumId w:val="13"/>
  </w:num>
  <w:num w:numId="10" w16cid:durableId="177542928">
    <w:abstractNumId w:val="6"/>
  </w:num>
  <w:num w:numId="11" w16cid:durableId="430397419">
    <w:abstractNumId w:val="11"/>
  </w:num>
  <w:num w:numId="12" w16cid:durableId="1317607189">
    <w:abstractNumId w:val="3"/>
  </w:num>
  <w:num w:numId="13" w16cid:durableId="495996861">
    <w:abstractNumId w:val="4"/>
  </w:num>
  <w:num w:numId="14" w16cid:durableId="546339820">
    <w:abstractNumId w:val="5"/>
  </w:num>
  <w:num w:numId="15" w16cid:durableId="700519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proofState w:spelling="clean" w:grammar="clean"/>
  <w:defaultTabStop w:val="720"/>
  <w:hyphenationZone w:val="425"/>
  <w:drawingGridHorizontalSpacing w:val="120"/>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UyN2UzMjM3MDVmMjE0Y2IxZmU4OGUzYWFmMmNjZGIifQ=="/>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1694"/>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25BF4"/>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C31FD"/>
    <w:rsid w:val="00AE1319"/>
    <w:rsid w:val="00AE34BB"/>
    <w:rsid w:val="00B226F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1C812A7"/>
    <w:rsid w:val="027C4B7C"/>
    <w:rsid w:val="041446EC"/>
    <w:rsid w:val="04C176DC"/>
    <w:rsid w:val="05D57749"/>
    <w:rsid w:val="113F5527"/>
    <w:rsid w:val="123B57BE"/>
    <w:rsid w:val="12D73CC7"/>
    <w:rsid w:val="139E3531"/>
    <w:rsid w:val="16DA61EA"/>
    <w:rsid w:val="17F43647"/>
    <w:rsid w:val="1891538E"/>
    <w:rsid w:val="1B4A3CA9"/>
    <w:rsid w:val="1BFB2347"/>
    <w:rsid w:val="1C237A27"/>
    <w:rsid w:val="1E6A69F8"/>
    <w:rsid w:val="21F22BA8"/>
    <w:rsid w:val="233E54DA"/>
    <w:rsid w:val="28154088"/>
    <w:rsid w:val="2A843DFB"/>
    <w:rsid w:val="2B976038"/>
    <w:rsid w:val="2CA64AF4"/>
    <w:rsid w:val="2E8A2C36"/>
    <w:rsid w:val="308E5F8F"/>
    <w:rsid w:val="36E61664"/>
    <w:rsid w:val="39B76556"/>
    <w:rsid w:val="3B7A3607"/>
    <w:rsid w:val="3C432EA3"/>
    <w:rsid w:val="40B52587"/>
    <w:rsid w:val="49396513"/>
    <w:rsid w:val="4CFC309A"/>
    <w:rsid w:val="4D99333B"/>
    <w:rsid w:val="52D970E6"/>
    <w:rsid w:val="535A0705"/>
    <w:rsid w:val="5BA543EB"/>
    <w:rsid w:val="5EA560A8"/>
    <w:rsid w:val="640A2E43"/>
    <w:rsid w:val="64144218"/>
    <w:rsid w:val="64F72350"/>
    <w:rsid w:val="686A495D"/>
    <w:rsid w:val="6A15277C"/>
    <w:rsid w:val="6A375A12"/>
    <w:rsid w:val="6ABC613F"/>
    <w:rsid w:val="6CB21FAC"/>
    <w:rsid w:val="7084648B"/>
    <w:rsid w:val="715B6E6F"/>
    <w:rsid w:val="73B41232"/>
    <w:rsid w:val="74D001AC"/>
    <w:rsid w:val="7526055E"/>
    <w:rsid w:val="787F29CF"/>
    <w:rsid w:val="7B691F38"/>
    <w:rsid w:val="7C1A5EF5"/>
    <w:rsid w:val="7C727ADF"/>
    <w:rsid w:val="7F0D789E"/>
    <w:rsid w:val="7F7931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0564F686"/>
  <w15:docId w15:val="{F4978FB7-588D-4057-A12B-27D49750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eastAsia="Calibri" w:hAnsi="Arial" w:cs="Calibri"/>
      <w:sz w:val="22"/>
      <w:szCs w:val="22"/>
      <w:lang w:val="en-GB" w:eastAsia="en-GB"/>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autoRedefine/>
    <w:qFormat/>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autoRedefine/>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Cs w:val="20"/>
      <w:lang w:eastAsia="de-DE"/>
    </w:rPr>
  </w:style>
  <w:style w:type="character" w:customStyle="1" w:styleId="Heading4Char">
    <w:name w:val="Heading 4 Char"/>
    <w:link w:val="Heading4"/>
    <w:autoRedefine/>
    <w:qFormat/>
    <w:rPr>
      <w:rFonts w:ascii="Arial" w:hAnsi="Arial" w:cs="Calibri"/>
      <w:szCs w:val="20"/>
      <w:lang w:val="en-US" w:eastAsia="de-DE"/>
    </w:rPr>
  </w:style>
  <w:style w:type="character" w:customStyle="1" w:styleId="Heading5Char">
    <w:name w:val="Heading 5 Char"/>
    <w:link w:val="Heading5"/>
    <w:autoRedefine/>
    <w:qFormat/>
    <w:rPr>
      <w:rFonts w:ascii="Arial" w:eastAsia="Times New Roman" w:hAnsi="Arial" w:cs="Times New Roman"/>
      <w:szCs w:val="20"/>
      <w:lang w:val="de-DE" w:eastAsia="de-DE"/>
    </w:rPr>
  </w:style>
  <w:style w:type="character" w:customStyle="1" w:styleId="Heading6Char">
    <w:name w:val="Heading 6 Char"/>
    <w:link w:val="Heading6"/>
    <w:autoRedefine/>
    <w:qFormat/>
    <w:rPr>
      <w:rFonts w:ascii="Arial" w:hAnsi="Arial" w:cs="Calibri"/>
      <w:szCs w:val="20"/>
      <w:lang w:val="de-DE" w:eastAsia="de-DE"/>
    </w:rPr>
  </w:style>
  <w:style w:type="character" w:customStyle="1" w:styleId="Heading7Char">
    <w:name w:val="Heading 7 Char"/>
    <w:link w:val="Heading7"/>
    <w:autoRedefine/>
    <w:qFormat/>
    <w:rPr>
      <w:rFonts w:ascii="Arial" w:hAnsi="Arial" w:cs="Calibri"/>
      <w:szCs w:val="20"/>
      <w:lang w:val="de-DE" w:eastAsia="de-DE"/>
    </w:rPr>
  </w:style>
  <w:style w:type="character" w:customStyle="1" w:styleId="Heading8Char">
    <w:name w:val="Heading 8 Char"/>
    <w:link w:val="Heading8"/>
    <w:autoRedefine/>
    <w:qFormat/>
    <w:rPr>
      <w:rFonts w:ascii="Arial" w:hAnsi="Arial" w:cs="Calibri"/>
      <w:szCs w:val="20"/>
      <w:lang w:val="de-DE" w:eastAsia="de-DE"/>
    </w:rPr>
  </w:style>
  <w:style w:type="character" w:customStyle="1" w:styleId="Heading9Char">
    <w:name w:val="Heading 9 Char"/>
    <w:link w:val="Heading9"/>
    <w:autoRedefine/>
    <w:qFormat/>
    <w:rPr>
      <w:rFonts w:ascii="Arial" w:hAnsi="Arial" w:cs="Calibri"/>
      <w:szCs w:val="20"/>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autoRedefine/>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autoSpaceDE w:val="0"/>
      <w:autoSpaceDN w:val="0"/>
      <w:adjustRightInd w:val="0"/>
    </w:pPr>
    <w:rPr>
      <w:rFonts w:ascii="Calibri" w:eastAsiaTheme="minorHAns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4098"/>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F85E16-9A0E-44D8-B4B8-6A1280A6A77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163B757-7FF0-4637-A8FA-463A840BD8D4}">
  <ds:schemaRefs>
    <ds:schemaRef ds:uri="http://schemas.microsoft.com/sharepoint/v3/contenttype/forms"/>
  </ds:schemaRefs>
</ds:datastoreItem>
</file>

<file path=customXml/itemProps4.xml><?xml version="1.0" encoding="utf-8"?>
<ds:datastoreItem xmlns:ds="http://schemas.openxmlformats.org/officeDocument/2006/customXml" ds:itemID="{B8D8C06D-A4EC-409F-81B4-B5E865F8F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2518</Words>
  <Characters>14860</Characters>
  <Application>Microsoft Office Word</Application>
  <DocSecurity>0</DocSecurity>
  <Lines>1486</Lines>
  <Paragraphs>1158</Paragraphs>
  <ScaleCrop>false</ScaleCrop>
  <Company/>
  <LinksUpToDate>false</LinksUpToDate>
  <CharactersWithSpaces>16220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10</cp:revision>
  <cp:lastPrinted>2024-06-27T06:08:00Z</cp:lastPrinted>
  <dcterms:created xsi:type="dcterms:W3CDTF">2021-01-22T11:23:00Z</dcterms:created>
  <dcterms:modified xsi:type="dcterms:W3CDTF">2025-03-07T14:00:00Z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2052-12.1.0.19770</vt:lpwstr>
  </property>
  <property fmtid="{D5CDD505-2E9C-101B-9397-08002B2CF9AE}" pid="5" name="ICV">
    <vt:lpwstr>FF3B30C3E1834B6C9DCCE4956B251084_13</vt:lpwstr>
  </property>
  <property fmtid="{D5CDD505-2E9C-101B-9397-08002B2CF9AE}" pid="6" name="KSOTemplateDocerSaveRecord">
    <vt:lpwstr>eyJoZGlkIjoiYTJiMzM3NWRhMGY2NWE1NmQyMTkwMjdmMWY3MmVlOGQiLCJ1c2VySWQiOiI0OTM4NTAzODgifQ==</vt:lpwstr>
  </property>
  <property fmtid="{D5CDD505-2E9C-101B-9397-08002B2CF9AE}" pid="7" name="MediaServiceImageTags">
    <vt:lpwstr/>
  </property>
</Properties>
</file>